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D0610F" w14:textId="29DF9735" w:rsidR="006B5152" w:rsidRDefault="006B5152" w:rsidP="000B00F1">
      <w:pPr>
        <w:pStyle w:val="Title"/>
        <w:jc w:val="center"/>
        <w:rPr>
          <w:rFonts w:ascii="Century Gothic" w:hAnsi="Century Gothic"/>
        </w:rPr>
      </w:pPr>
      <w:r>
        <w:rPr>
          <w:noProof/>
        </w:rPr>
        <w:drawing>
          <wp:inline distT="0" distB="0" distL="0" distR="0" wp14:anchorId="3DAC4626" wp14:editId="73F586AA">
            <wp:extent cx="1727200" cy="1828800"/>
            <wp:effectExtent l="0" t="0" r="6350" b="0"/>
            <wp:docPr id="443739221" name="Picture 1" descr="A logo with different colored ic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739221" name="Picture 1" descr="A logo with different colored icons&#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27200" cy="1828800"/>
                    </a:xfrm>
                    <a:prstGeom prst="rect">
                      <a:avLst/>
                    </a:prstGeom>
                    <a:noFill/>
                    <a:ln>
                      <a:noFill/>
                    </a:ln>
                  </pic:spPr>
                </pic:pic>
              </a:graphicData>
            </a:graphic>
          </wp:inline>
        </w:drawing>
      </w:r>
    </w:p>
    <w:p w14:paraId="6C15EB77" w14:textId="77777777" w:rsidR="006B5152" w:rsidRDefault="006B5152" w:rsidP="000B00F1">
      <w:pPr>
        <w:pStyle w:val="Title"/>
        <w:jc w:val="center"/>
        <w:rPr>
          <w:rFonts w:ascii="Century Gothic" w:hAnsi="Century Gothic"/>
        </w:rPr>
      </w:pPr>
    </w:p>
    <w:p w14:paraId="13979D84" w14:textId="2D3C1D52" w:rsidR="000B00F1" w:rsidRPr="006B5152" w:rsidRDefault="004476D1" w:rsidP="006B5152">
      <w:pPr>
        <w:pStyle w:val="Title"/>
        <w:jc w:val="center"/>
        <w:rPr>
          <w:rFonts w:ascii="Century Gothic" w:hAnsi="Century Gothic"/>
        </w:rPr>
      </w:pPr>
      <w:r w:rsidRPr="000B00F1">
        <w:rPr>
          <w:rFonts w:ascii="Century Gothic" w:hAnsi="Century Gothic"/>
        </w:rPr>
        <w:t>AP SEND Policy 2023-24</w:t>
      </w:r>
    </w:p>
    <w:p w14:paraId="3A8290F1" w14:textId="77777777" w:rsidR="000B00F1" w:rsidRDefault="000B00F1" w:rsidP="000B00F1"/>
    <w:p w14:paraId="3DFF4C09" w14:textId="77777777" w:rsidR="000B00F1" w:rsidRDefault="00064C1A" w:rsidP="00064C1A">
      <w:pPr>
        <w:jc w:val="center"/>
      </w:pPr>
      <w:r>
        <w:rPr>
          <w:noProof/>
        </w:rPr>
        <w:drawing>
          <wp:inline distT="0" distB="0" distL="0" distR="0" wp14:anchorId="7E0A81C0" wp14:editId="7420AB31">
            <wp:extent cx="3853180" cy="5286741"/>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63120" cy="5300379"/>
                    </a:xfrm>
                    <a:prstGeom prst="rect">
                      <a:avLst/>
                    </a:prstGeom>
                    <a:noFill/>
                  </pic:spPr>
                </pic:pic>
              </a:graphicData>
            </a:graphic>
          </wp:inline>
        </w:drawing>
      </w:r>
    </w:p>
    <w:p w14:paraId="0614D0FC" w14:textId="71C9C6BE" w:rsidR="004476D1" w:rsidRPr="008E2EE2" w:rsidRDefault="004476D1" w:rsidP="004476D1">
      <w:pPr>
        <w:rPr>
          <w:rFonts w:ascii="Century Gothic" w:hAnsi="Century Gothic"/>
        </w:rPr>
      </w:pPr>
      <w:bookmarkStart w:id="0" w:name="_Hlk141781322"/>
      <w:r w:rsidRPr="000B00F1">
        <w:rPr>
          <w:rFonts w:ascii="Century Gothic" w:hAnsi="Century Gothic"/>
        </w:rPr>
        <w:t xml:space="preserve">Policy adopted on: </w:t>
      </w:r>
      <w:r w:rsidR="008E2EE2">
        <w:rPr>
          <w:rFonts w:ascii="Century Gothic" w:hAnsi="Century Gothic"/>
        </w:rPr>
        <w:t>01</w:t>
      </w:r>
      <w:r w:rsidR="006B5152" w:rsidRPr="008E2EE2">
        <w:rPr>
          <w:rFonts w:ascii="Century Gothic" w:hAnsi="Century Gothic"/>
        </w:rPr>
        <w:t xml:space="preserve"> 0</w:t>
      </w:r>
      <w:r w:rsidR="00AD254A">
        <w:rPr>
          <w:rFonts w:ascii="Century Gothic" w:hAnsi="Century Gothic"/>
        </w:rPr>
        <w:t>9</w:t>
      </w:r>
      <w:r w:rsidR="006B5152" w:rsidRPr="008E2EE2">
        <w:rPr>
          <w:rFonts w:ascii="Century Gothic" w:hAnsi="Century Gothic"/>
        </w:rPr>
        <w:t xml:space="preserve"> 202</w:t>
      </w:r>
      <w:r w:rsidR="00AD254A">
        <w:rPr>
          <w:rFonts w:ascii="Century Gothic" w:hAnsi="Century Gothic"/>
        </w:rPr>
        <w:t>4</w:t>
      </w:r>
    </w:p>
    <w:p w14:paraId="0CEAFC38" w14:textId="2AA2A337" w:rsidR="007F4CE4" w:rsidRPr="00C645F4" w:rsidRDefault="004476D1" w:rsidP="004476D1">
      <w:pPr>
        <w:rPr>
          <w:rFonts w:ascii="Century Gothic" w:hAnsi="Century Gothic"/>
        </w:rPr>
      </w:pPr>
      <w:r w:rsidRPr="008E2EE2">
        <w:rPr>
          <w:rFonts w:ascii="Century Gothic" w:hAnsi="Century Gothic"/>
        </w:rPr>
        <w:t xml:space="preserve">Policy due for review: </w:t>
      </w:r>
      <w:r w:rsidR="006B5152" w:rsidRPr="008E2EE2">
        <w:rPr>
          <w:rFonts w:ascii="Century Gothic" w:hAnsi="Century Gothic"/>
        </w:rPr>
        <w:t>By 1</w:t>
      </w:r>
      <w:r w:rsidR="006B5152" w:rsidRPr="008E2EE2">
        <w:rPr>
          <w:rFonts w:ascii="Century Gothic" w:hAnsi="Century Gothic"/>
          <w:vertAlign w:val="superscript"/>
        </w:rPr>
        <w:t>st</w:t>
      </w:r>
      <w:r w:rsidR="006B5152" w:rsidRPr="008E2EE2">
        <w:rPr>
          <w:rFonts w:ascii="Century Gothic" w:hAnsi="Century Gothic"/>
        </w:rPr>
        <w:t xml:space="preserve"> September 202</w:t>
      </w:r>
      <w:bookmarkEnd w:id="0"/>
      <w:r w:rsidR="00AD254A">
        <w:rPr>
          <w:rFonts w:ascii="Century Gothic" w:hAnsi="Century Gothic"/>
        </w:rPr>
        <w:t>5</w:t>
      </w:r>
    </w:p>
    <w:p w14:paraId="2DDAB0C9" w14:textId="77777777" w:rsidR="007F4CE4" w:rsidRPr="000B00F1" w:rsidRDefault="007F4CE4" w:rsidP="004476D1">
      <w:pPr>
        <w:rPr>
          <w:rFonts w:ascii="Century Gothic" w:hAnsi="Century Gothic"/>
          <w:i/>
          <w:color w:val="FF0000"/>
        </w:rPr>
      </w:pPr>
    </w:p>
    <w:sdt>
      <w:sdtPr>
        <w:rPr>
          <w:rFonts w:asciiTheme="minorHAnsi" w:eastAsiaTheme="minorHAnsi" w:hAnsiTheme="minorHAnsi" w:cstheme="minorBidi"/>
          <w:color w:val="auto"/>
          <w:sz w:val="22"/>
          <w:szCs w:val="22"/>
          <w:lang w:val="en-GB"/>
        </w:rPr>
        <w:id w:val="174550220"/>
        <w:docPartObj>
          <w:docPartGallery w:val="Table of Contents"/>
          <w:docPartUnique/>
        </w:docPartObj>
      </w:sdtPr>
      <w:sdtEndPr>
        <w:rPr>
          <w:b/>
          <w:bCs/>
          <w:noProof/>
        </w:rPr>
      </w:sdtEndPr>
      <w:sdtContent>
        <w:p w14:paraId="39BCCA97" w14:textId="77777777" w:rsidR="000B00F1" w:rsidRDefault="000B00F1">
          <w:pPr>
            <w:pStyle w:val="TOCHeading"/>
          </w:pPr>
          <w:r>
            <w:t>Contents</w:t>
          </w:r>
        </w:p>
        <w:p w14:paraId="1AB4C5D8" w14:textId="77777777" w:rsidR="00957C2B" w:rsidRDefault="000B00F1">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133406757" w:history="1">
            <w:r w:rsidR="00957C2B" w:rsidRPr="00C37DD0">
              <w:rPr>
                <w:rStyle w:val="Hyperlink"/>
                <w:rFonts w:ascii="Century Gothic" w:hAnsi="Century Gothic"/>
                <w:noProof/>
              </w:rPr>
              <w:t>Scope of Policy</w:t>
            </w:r>
            <w:r w:rsidR="00957C2B">
              <w:rPr>
                <w:noProof/>
                <w:webHidden/>
              </w:rPr>
              <w:tab/>
            </w:r>
            <w:r w:rsidR="00957C2B">
              <w:rPr>
                <w:noProof/>
                <w:webHidden/>
              </w:rPr>
              <w:fldChar w:fldCharType="begin"/>
            </w:r>
            <w:r w:rsidR="00957C2B">
              <w:rPr>
                <w:noProof/>
                <w:webHidden/>
              </w:rPr>
              <w:instrText xml:space="preserve"> PAGEREF _Toc133406757 \h </w:instrText>
            </w:r>
            <w:r w:rsidR="00957C2B">
              <w:rPr>
                <w:noProof/>
                <w:webHidden/>
              </w:rPr>
            </w:r>
            <w:r w:rsidR="00957C2B">
              <w:rPr>
                <w:noProof/>
                <w:webHidden/>
              </w:rPr>
              <w:fldChar w:fldCharType="separate"/>
            </w:r>
            <w:r w:rsidR="00957C2B">
              <w:rPr>
                <w:noProof/>
                <w:webHidden/>
              </w:rPr>
              <w:t>3</w:t>
            </w:r>
            <w:r w:rsidR="00957C2B">
              <w:rPr>
                <w:noProof/>
                <w:webHidden/>
              </w:rPr>
              <w:fldChar w:fldCharType="end"/>
            </w:r>
          </w:hyperlink>
        </w:p>
        <w:p w14:paraId="2416B1C8" w14:textId="77777777" w:rsidR="00957C2B" w:rsidRDefault="00000000">
          <w:pPr>
            <w:pStyle w:val="TOC1"/>
            <w:tabs>
              <w:tab w:val="right" w:leader="dot" w:pos="9016"/>
            </w:tabs>
            <w:rPr>
              <w:rFonts w:eastAsiaTheme="minorEastAsia"/>
              <w:noProof/>
              <w:lang w:eastAsia="en-GB"/>
            </w:rPr>
          </w:pPr>
          <w:hyperlink w:anchor="_Toc133406758" w:history="1">
            <w:r w:rsidR="00957C2B" w:rsidRPr="00C37DD0">
              <w:rPr>
                <w:rStyle w:val="Hyperlink"/>
                <w:rFonts w:ascii="Century Gothic" w:hAnsi="Century Gothic"/>
                <w:noProof/>
              </w:rPr>
              <w:t>Definition of SEND</w:t>
            </w:r>
            <w:r w:rsidR="00957C2B">
              <w:rPr>
                <w:noProof/>
                <w:webHidden/>
              </w:rPr>
              <w:tab/>
            </w:r>
            <w:r w:rsidR="00957C2B">
              <w:rPr>
                <w:noProof/>
                <w:webHidden/>
              </w:rPr>
              <w:fldChar w:fldCharType="begin"/>
            </w:r>
            <w:r w:rsidR="00957C2B">
              <w:rPr>
                <w:noProof/>
                <w:webHidden/>
              </w:rPr>
              <w:instrText xml:space="preserve"> PAGEREF _Toc133406758 \h </w:instrText>
            </w:r>
            <w:r w:rsidR="00957C2B">
              <w:rPr>
                <w:noProof/>
                <w:webHidden/>
              </w:rPr>
            </w:r>
            <w:r w:rsidR="00957C2B">
              <w:rPr>
                <w:noProof/>
                <w:webHidden/>
              </w:rPr>
              <w:fldChar w:fldCharType="separate"/>
            </w:r>
            <w:r w:rsidR="00957C2B">
              <w:rPr>
                <w:noProof/>
                <w:webHidden/>
              </w:rPr>
              <w:t>3</w:t>
            </w:r>
            <w:r w:rsidR="00957C2B">
              <w:rPr>
                <w:noProof/>
                <w:webHidden/>
              </w:rPr>
              <w:fldChar w:fldCharType="end"/>
            </w:r>
          </w:hyperlink>
        </w:p>
        <w:p w14:paraId="15AF15FB" w14:textId="77777777" w:rsidR="00957C2B" w:rsidRDefault="00000000">
          <w:pPr>
            <w:pStyle w:val="TOC1"/>
            <w:tabs>
              <w:tab w:val="right" w:leader="dot" w:pos="9016"/>
            </w:tabs>
            <w:rPr>
              <w:rFonts w:eastAsiaTheme="minorEastAsia"/>
              <w:noProof/>
              <w:lang w:eastAsia="en-GB"/>
            </w:rPr>
          </w:pPr>
          <w:hyperlink w:anchor="_Toc133406759" w:history="1">
            <w:r w:rsidR="00957C2B" w:rsidRPr="00C37DD0">
              <w:rPr>
                <w:rStyle w:val="Hyperlink"/>
                <w:rFonts w:ascii="Century Gothic" w:hAnsi="Century Gothic"/>
                <w:noProof/>
              </w:rPr>
              <w:t>Definition of disability</w:t>
            </w:r>
            <w:r w:rsidR="00957C2B">
              <w:rPr>
                <w:noProof/>
                <w:webHidden/>
              </w:rPr>
              <w:tab/>
            </w:r>
            <w:r w:rsidR="00957C2B">
              <w:rPr>
                <w:noProof/>
                <w:webHidden/>
              </w:rPr>
              <w:fldChar w:fldCharType="begin"/>
            </w:r>
            <w:r w:rsidR="00957C2B">
              <w:rPr>
                <w:noProof/>
                <w:webHidden/>
              </w:rPr>
              <w:instrText xml:space="preserve"> PAGEREF _Toc133406759 \h </w:instrText>
            </w:r>
            <w:r w:rsidR="00957C2B">
              <w:rPr>
                <w:noProof/>
                <w:webHidden/>
              </w:rPr>
            </w:r>
            <w:r w:rsidR="00957C2B">
              <w:rPr>
                <w:noProof/>
                <w:webHidden/>
              </w:rPr>
              <w:fldChar w:fldCharType="separate"/>
            </w:r>
            <w:r w:rsidR="00957C2B">
              <w:rPr>
                <w:noProof/>
                <w:webHidden/>
              </w:rPr>
              <w:t>3</w:t>
            </w:r>
            <w:r w:rsidR="00957C2B">
              <w:rPr>
                <w:noProof/>
                <w:webHidden/>
              </w:rPr>
              <w:fldChar w:fldCharType="end"/>
            </w:r>
          </w:hyperlink>
        </w:p>
        <w:p w14:paraId="78EB0D3B" w14:textId="77777777" w:rsidR="00957C2B" w:rsidRDefault="00000000">
          <w:pPr>
            <w:pStyle w:val="TOC1"/>
            <w:tabs>
              <w:tab w:val="right" w:leader="dot" w:pos="9016"/>
            </w:tabs>
            <w:rPr>
              <w:rFonts w:eastAsiaTheme="minorEastAsia"/>
              <w:noProof/>
              <w:lang w:eastAsia="en-GB"/>
            </w:rPr>
          </w:pPr>
          <w:hyperlink w:anchor="_Toc133406760" w:history="1">
            <w:r w:rsidR="00957C2B" w:rsidRPr="00C37DD0">
              <w:rPr>
                <w:rStyle w:val="Hyperlink"/>
                <w:rFonts w:ascii="Century Gothic" w:hAnsi="Century Gothic"/>
                <w:noProof/>
              </w:rPr>
              <w:t>1. The kinds of special educational need for which provision is made at the school</w:t>
            </w:r>
            <w:r w:rsidR="00957C2B">
              <w:rPr>
                <w:noProof/>
                <w:webHidden/>
              </w:rPr>
              <w:tab/>
            </w:r>
            <w:r w:rsidR="00957C2B">
              <w:rPr>
                <w:noProof/>
                <w:webHidden/>
              </w:rPr>
              <w:fldChar w:fldCharType="begin"/>
            </w:r>
            <w:r w:rsidR="00957C2B">
              <w:rPr>
                <w:noProof/>
                <w:webHidden/>
              </w:rPr>
              <w:instrText xml:space="preserve"> PAGEREF _Toc133406760 \h </w:instrText>
            </w:r>
            <w:r w:rsidR="00957C2B">
              <w:rPr>
                <w:noProof/>
                <w:webHidden/>
              </w:rPr>
            </w:r>
            <w:r w:rsidR="00957C2B">
              <w:rPr>
                <w:noProof/>
                <w:webHidden/>
              </w:rPr>
              <w:fldChar w:fldCharType="separate"/>
            </w:r>
            <w:r w:rsidR="00957C2B">
              <w:rPr>
                <w:noProof/>
                <w:webHidden/>
              </w:rPr>
              <w:t>3</w:t>
            </w:r>
            <w:r w:rsidR="00957C2B">
              <w:rPr>
                <w:noProof/>
                <w:webHidden/>
              </w:rPr>
              <w:fldChar w:fldCharType="end"/>
            </w:r>
          </w:hyperlink>
        </w:p>
        <w:p w14:paraId="6C678279" w14:textId="77777777" w:rsidR="00957C2B" w:rsidRDefault="00000000">
          <w:pPr>
            <w:pStyle w:val="TOC1"/>
            <w:tabs>
              <w:tab w:val="right" w:leader="dot" w:pos="9016"/>
            </w:tabs>
            <w:rPr>
              <w:rFonts w:eastAsiaTheme="minorEastAsia"/>
              <w:noProof/>
              <w:lang w:eastAsia="en-GB"/>
            </w:rPr>
          </w:pPr>
          <w:hyperlink w:anchor="_Toc133406761" w:history="1">
            <w:r w:rsidR="00957C2B" w:rsidRPr="00C37DD0">
              <w:rPr>
                <w:rStyle w:val="Hyperlink"/>
                <w:rFonts w:ascii="Century Gothic" w:hAnsi="Century Gothic"/>
                <w:noProof/>
              </w:rPr>
              <w:t>2. Information about the policy for identification and assessment of pupils with SEND</w:t>
            </w:r>
            <w:r w:rsidR="00957C2B">
              <w:rPr>
                <w:noProof/>
                <w:webHidden/>
              </w:rPr>
              <w:tab/>
            </w:r>
            <w:r w:rsidR="00957C2B">
              <w:rPr>
                <w:noProof/>
                <w:webHidden/>
              </w:rPr>
              <w:fldChar w:fldCharType="begin"/>
            </w:r>
            <w:r w:rsidR="00957C2B">
              <w:rPr>
                <w:noProof/>
                <w:webHidden/>
              </w:rPr>
              <w:instrText xml:space="preserve"> PAGEREF _Toc133406761 \h </w:instrText>
            </w:r>
            <w:r w:rsidR="00957C2B">
              <w:rPr>
                <w:noProof/>
                <w:webHidden/>
              </w:rPr>
            </w:r>
            <w:r w:rsidR="00957C2B">
              <w:rPr>
                <w:noProof/>
                <w:webHidden/>
              </w:rPr>
              <w:fldChar w:fldCharType="separate"/>
            </w:r>
            <w:r w:rsidR="00957C2B">
              <w:rPr>
                <w:noProof/>
                <w:webHidden/>
              </w:rPr>
              <w:t>4</w:t>
            </w:r>
            <w:r w:rsidR="00957C2B">
              <w:rPr>
                <w:noProof/>
                <w:webHidden/>
              </w:rPr>
              <w:fldChar w:fldCharType="end"/>
            </w:r>
          </w:hyperlink>
        </w:p>
        <w:p w14:paraId="5A05477A" w14:textId="77777777" w:rsidR="00957C2B" w:rsidRDefault="00000000">
          <w:pPr>
            <w:pStyle w:val="TOC1"/>
            <w:tabs>
              <w:tab w:val="right" w:leader="dot" w:pos="9016"/>
            </w:tabs>
            <w:rPr>
              <w:rFonts w:eastAsiaTheme="minorEastAsia"/>
              <w:noProof/>
              <w:lang w:eastAsia="en-GB"/>
            </w:rPr>
          </w:pPr>
          <w:hyperlink w:anchor="_Toc133406762" w:history="1">
            <w:r w:rsidR="00957C2B" w:rsidRPr="00C37DD0">
              <w:rPr>
                <w:rStyle w:val="Hyperlink"/>
                <w:rFonts w:ascii="Century Gothic" w:hAnsi="Century Gothic"/>
                <w:noProof/>
              </w:rPr>
              <w:t>3a) How the provider evaluates the effectiveness of its provision for such pupils</w:t>
            </w:r>
            <w:r w:rsidR="00957C2B">
              <w:rPr>
                <w:noProof/>
                <w:webHidden/>
              </w:rPr>
              <w:tab/>
            </w:r>
            <w:r w:rsidR="00957C2B">
              <w:rPr>
                <w:noProof/>
                <w:webHidden/>
              </w:rPr>
              <w:fldChar w:fldCharType="begin"/>
            </w:r>
            <w:r w:rsidR="00957C2B">
              <w:rPr>
                <w:noProof/>
                <w:webHidden/>
              </w:rPr>
              <w:instrText xml:space="preserve"> PAGEREF _Toc133406762 \h </w:instrText>
            </w:r>
            <w:r w:rsidR="00957C2B">
              <w:rPr>
                <w:noProof/>
                <w:webHidden/>
              </w:rPr>
            </w:r>
            <w:r w:rsidR="00957C2B">
              <w:rPr>
                <w:noProof/>
                <w:webHidden/>
              </w:rPr>
              <w:fldChar w:fldCharType="separate"/>
            </w:r>
            <w:r w:rsidR="00957C2B">
              <w:rPr>
                <w:noProof/>
                <w:webHidden/>
              </w:rPr>
              <w:t>5</w:t>
            </w:r>
            <w:r w:rsidR="00957C2B">
              <w:rPr>
                <w:noProof/>
                <w:webHidden/>
              </w:rPr>
              <w:fldChar w:fldCharType="end"/>
            </w:r>
          </w:hyperlink>
        </w:p>
        <w:p w14:paraId="17940657" w14:textId="77777777" w:rsidR="00957C2B" w:rsidRDefault="00000000">
          <w:pPr>
            <w:pStyle w:val="TOC1"/>
            <w:tabs>
              <w:tab w:val="right" w:leader="dot" w:pos="9016"/>
            </w:tabs>
            <w:rPr>
              <w:rFonts w:eastAsiaTheme="minorEastAsia"/>
              <w:noProof/>
              <w:lang w:eastAsia="en-GB"/>
            </w:rPr>
          </w:pPr>
          <w:hyperlink w:anchor="_Toc133406763" w:history="1">
            <w:r w:rsidR="00957C2B" w:rsidRPr="00C37DD0">
              <w:rPr>
                <w:rStyle w:val="Hyperlink"/>
                <w:rFonts w:ascii="Century Gothic" w:hAnsi="Century Gothic"/>
                <w:noProof/>
              </w:rPr>
              <w:t>3b) The provision’s arrangements for assessing and reviewing the progress of pupils with special educational needs</w:t>
            </w:r>
            <w:r w:rsidR="00957C2B">
              <w:rPr>
                <w:noProof/>
                <w:webHidden/>
              </w:rPr>
              <w:tab/>
            </w:r>
            <w:r w:rsidR="00957C2B">
              <w:rPr>
                <w:noProof/>
                <w:webHidden/>
              </w:rPr>
              <w:fldChar w:fldCharType="begin"/>
            </w:r>
            <w:r w:rsidR="00957C2B">
              <w:rPr>
                <w:noProof/>
                <w:webHidden/>
              </w:rPr>
              <w:instrText xml:space="preserve"> PAGEREF _Toc133406763 \h </w:instrText>
            </w:r>
            <w:r w:rsidR="00957C2B">
              <w:rPr>
                <w:noProof/>
                <w:webHidden/>
              </w:rPr>
            </w:r>
            <w:r w:rsidR="00957C2B">
              <w:rPr>
                <w:noProof/>
                <w:webHidden/>
              </w:rPr>
              <w:fldChar w:fldCharType="separate"/>
            </w:r>
            <w:r w:rsidR="00957C2B">
              <w:rPr>
                <w:noProof/>
                <w:webHidden/>
              </w:rPr>
              <w:t>5</w:t>
            </w:r>
            <w:r w:rsidR="00957C2B">
              <w:rPr>
                <w:noProof/>
                <w:webHidden/>
              </w:rPr>
              <w:fldChar w:fldCharType="end"/>
            </w:r>
          </w:hyperlink>
        </w:p>
        <w:p w14:paraId="24C3E41D" w14:textId="77777777" w:rsidR="00957C2B" w:rsidRDefault="00000000">
          <w:pPr>
            <w:pStyle w:val="TOC1"/>
            <w:tabs>
              <w:tab w:val="right" w:leader="dot" w:pos="9016"/>
            </w:tabs>
            <w:rPr>
              <w:rFonts w:eastAsiaTheme="minorEastAsia"/>
              <w:noProof/>
              <w:lang w:eastAsia="en-GB"/>
            </w:rPr>
          </w:pPr>
          <w:hyperlink w:anchor="_Toc133406764" w:history="1">
            <w:r w:rsidR="00957C2B" w:rsidRPr="00C37DD0">
              <w:rPr>
                <w:rStyle w:val="Hyperlink"/>
                <w:rFonts w:ascii="Century Gothic" w:hAnsi="Century Gothic"/>
                <w:noProof/>
              </w:rPr>
              <w:t>3c) The provider’s approach to teaching pupils with special educational needs</w:t>
            </w:r>
            <w:r w:rsidR="00957C2B">
              <w:rPr>
                <w:noProof/>
                <w:webHidden/>
              </w:rPr>
              <w:tab/>
            </w:r>
            <w:r w:rsidR="00957C2B">
              <w:rPr>
                <w:noProof/>
                <w:webHidden/>
              </w:rPr>
              <w:fldChar w:fldCharType="begin"/>
            </w:r>
            <w:r w:rsidR="00957C2B">
              <w:rPr>
                <w:noProof/>
                <w:webHidden/>
              </w:rPr>
              <w:instrText xml:space="preserve"> PAGEREF _Toc133406764 \h </w:instrText>
            </w:r>
            <w:r w:rsidR="00957C2B">
              <w:rPr>
                <w:noProof/>
                <w:webHidden/>
              </w:rPr>
            </w:r>
            <w:r w:rsidR="00957C2B">
              <w:rPr>
                <w:noProof/>
                <w:webHidden/>
              </w:rPr>
              <w:fldChar w:fldCharType="separate"/>
            </w:r>
            <w:r w:rsidR="00957C2B">
              <w:rPr>
                <w:noProof/>
                <w:webHidden/>
              </w:rPr>
              <w:t>5</w:t>
            </w:r>
            <w:r w:rsidR="00957C2B">
              <w:rPr>
                <w:noProof/>
                <w:webHidden/>
              </w:rPr>
              <w:fldChar w:fldCharType="end"/>
            </w:r>
          </w:hyperlink>
        </w:p>
        <w:p w14:paraId="0A130255" w14:textId="77777777" w:rsidR="00957C2B" w:rsidRDefault="00000000">
          <w:pPr>
            <w:pStyle w:val="TOC1"/>
            <w:tabs>
              <w:tab w:val="right" w:leader="dot" w:pos="9016"/>
            </w:tabs>
            <w:rPr>
              <w:rFonts w:eastAsiaTheme="minorEastAsia"/>
              <w:noProof/>
              <w:lang w:eastAsia="en-GB"/>
            </w:rPr>
          </w:pPr>
          <w:hyperlink w:anchor="_Toc133406765" w:history="1">
            <w:r w:rsidR="00957C2B" w:rsidRPr="00C37DD0">
              <w:rPr>
                <w:rStyle w:val="Hyperlink"/>
                <w:rFonts w:ascii="Century Gothic" w:hAnsi="Century Gothic"/>
                <w:noProof/>
              </w:rPr>
              <w:t>3d) How the school adapts the curriculum and learning environment for pupils with special educational needs</w:t>
            </w:r>
            <w:r w:rsidR="00957C2B">
              <w:rPr>
                <w:noProof/>
                <w:webHidden/>
              </w:rPr>
              <w:tab/>
            </w:r>
            <w:r w:rsidR="00957C2B">
              <w:rPr>
                <w:noProof/>
                <w:webHidden/>
              </w:rPr>
              <w:fldChar w:fldCharType="begin"/>
            </w:r>
            <w:r w:rsidR="00957C2B">
              <w:rPr>
                <w:noProof/>
                <w:webHidden/>
              </w:rPr>
              <w:instrText xml:space="preserve"> PAGEREF _Toc133406765 \h </w:instrText>
            </w:r>
            <w:r w:rsidR="00957C2B">
              <w:rPr>
                <w:noProof/>
                <w:webHidden/>
              </w:rPr>
            </w:r>
            <w:r w:rsidR="00957C2B">
              <w:rPr>
                <w:noProof/>
                <w:webHidden/>
              </w:rPr>
              <w:fldChar w:fldCharType="separate"/>
            </w:r>
            <w:r w:rsidR="00957C2B">
              <w:rPr>
                <w:noProof/>
                <w:webHidden/>
              </w:rPr>
              <w:t>6</w:t>
            </w:r>
            <w:r w:rsidR="00957C2B">
              <w:rPr>
                <w:noProof/>
                <w:webHidden/>
              </w:rPr>
              <w:fldChar w:fldCharType="end"/>
            </w:r>
          </w:hyperlink>
        </w:p>
        <w:p w14:paraId="164D2989" w14:textId="77777777" w:rsidR="00957C2B" w:rsidRDefault="00000000">
          <w:pPr>
            <w:pStyle w:val="TOC1"/>
            <w:tabs>
              <w:tab w:val="right" w:leader="dot" w:pos="9016"/>
            </w:tabs>
            <w:rPr>
              <w:rFonts w:eastAsiaTheme="minorEastAsia"/>
              <w:noProof/>
              <w:lang w:eastAsia="en-GB"/>
            </w:rPr>
          </w:pPr>
          <w:hyperlink w:anchor="_Toc133406766" w:history="1">
            <w:r w:rsidR="00957C2B" w:rsidRPr="00C37DD0">
              <w:rPr>
                <w:rStyle w:val="Hyperlink"/>
                <w:rFonts w:ascii="Century Gothic" w:hAnsi="Century Gothic"/>
                <w:noProof/>
              </w:rPr>
              <w:t>3e) Additional support for learning that is available to pupils with special educational needs</w:t>
            </w:r>
            <w:r w:rsidR="00957C2B">
              <w:rPr>
                <w:noProof/>
                <w:webHidden/>
              </w:rPr>
              <w:tab/>
            </w:r>
            <w:r w:rsidR="00957C2B">
              <w:rPr>
                <w:noProof/>
                <w:webHidden/>
              </w:rPr>
              <w:fldChar w:fldCharType="begin"/>
            </w:r>
            <w:r w:rsidR="00957C2B">
              <w:rPr>
                <w:noProof/>
                <w:webHidden/>
              </w:rPr>
              <w:instrText xml:space="preserve"> PAGEREF _Toc133406766 \h </w:instrText>
            </w:r>
            <w:r w:rsidR="00957C2B">
              <w:rPr>
                <w:noProof/>
                <w:webHidden/>
              </w:rPr>
            </w:r>
            <w:r w:rsidR="00957C2B">
              <w:rPr>
                <w:noProof/>
                <w:webHidden/>
              </w:rPr>
              <w:fldChar w:fldCharType="separate"/>
            </w:r>
            <w:r w:rsidR="00957C2B">
              <w:rPr>
                <w:noProof/>
                <w:webHidden/>
              </w:rPr>
              <w:t>6</w:t>
            </w:r>
            <w:r w:rsidR="00957C2B">
              <w:rPr>
                <w:noProof/>
                <w:webHidden/>
              </w:rPr>
              <w:fldChar w:fldCharType="end"/>
            </w:r>
          </w:hyperlink>
        </w:p>
        <w:p w14:paraId="293F1828" w14:textId="77777777" w:rsidR="00957C2B" w:rsidRDefault="00000000">
          <w:pPr>
            <w:pStyle w:val="TOC1"/>
            <w:tabs>
              <w:tab w:val="right" w:leader="dot" w:pos="9016"/>
            </w:tabs>
            <w:rPr>
              <w:rFonts w:eastAsiaTheme="minorEastAsia"/>
              <w:noProof/>
              <w:lang w:eastAsia="en-GB"/>
            </w:rPr>
          </w:pPr>
          <w:hyperlink w:anchor="_Toc133406767" w:history="1">
            <w:r w:rsidR="00957C2B" w:rsidRPr="00C37DD0">
              <w:rPr>
                <w:rStyle w:val="Hyperlink"/>
                <w:rFonts w:ascii="Century Gothic" w:hAnsi="Century Gothic"/>
                <w:noProof/>
              </w:rPr>
              <w:t>3f) How the school enables pupils with special educational needs to engage in activities of the school (including physical activities) together with children who do not have special educational needs</w:t>
            </w:r>
            <w:r w:rsidR="00957C2B">
              <w:rPr>
                <w:noProof/>
                <w:webHidden/>
              </w:rPr>
              <w:tab/>
            </w:r>
            <w:r w:rsidR="00957C2B">
              <w:rPr>
                <w:noProof/>
                <w:webHidden/>
              </w:rPr>
              <w:fldChar w:fldCharType="begin"/>
            </w:r>
            <w:r w:rsidR="00957C2B">
              <w:rPr>
                <w:noProof/>
                <w:webHidden/>
              </w:rPr>
              <w:instrText xml:space="preserve"> PAGEREF _Toc133406767 \h </w:instrText>
            </w:r>
            <w:r w:rsidR="00957C2B">
              <w:rPr>
                <w:noProof/>
                <w:webHidden/>
              </w:rPr>
            </w:r>
            <w:r w:rsidR="00957C2B">
              <w:rPr>
                <w:noProof/>
                <w:webHidden/>
              </w:rPr>
              <w:fldChar w:fldCharType="separate"/>
            </w:r>
            <w:r w:rsidR="00957C2B">
              <w:rPr>
                <w:noProof/>
                <w:webHidden/>
              </w:rPr>
              <w:t>6</w:t>
            </w:r>
            <w:r w:rsidR="00957C2B">
              <w:rPr>
                <w:noProof/>
                <w:webHidden/>
              </w:rPr>
              <w:fldChar w:fldCharType="end"/>
            </w:r>
          </w:hyperlink>
        </w:p>
        <w:p w14:paraId="748E7086" w14:textId="77777777" w:rsidR="00957C2B" w:rsidRDefault="00000000">
          <w:pPr>
            <w:pStyle w:val="TOC1"/>
            <w:tabs>
              <w:tab w:val="right" w:leader="dot" w:pos="9016"/>
            </w:tabs>
            <w:rPr>
              <w:rFonts w:eastAsiaTheme="minorEastAsia"/>
              <w:noProof/>
              <w:lang w:eastAsia="en-GB"/>
            </w:rPr>
          </w:pPr>
          <w:hyperlink w:anchor="_Toc133406768" w:history="1">
            <w:r w:rsidR="00957C2B" w:rsidRPr="00C37DD0">
              <w:rPr>
                <w:rStyle w:val="Hyperlink"/>
                <w:rFonts w:ascii="Century Gothic" w:hAnsi="Century Gothic"/>
                <w:noProof/>
              </w:rPr>
              <w:t>3g) Support that is available for improving the emotional and social development of pupils with special educational needs</w:t>
            </w:r>
            <w:r w:rsidR="00957C2B">
              <w:rPr>
                <w:noProof/>
                <w:webHidden/>
              </w:rPr>
              <w:tab/>
            </w:r>
            <w:r w:rsidR="00957C2B">
              <w:rPr>
                <w:noProof/>
                <w:webHidden/>
              </w:rPr>
              <w:fldChar w:fldCharType="begin"/>
            </w:r>
            <w:r w:rsidR="00957C2B">
              <w:rPr>
                <w:noProof/>
                <w:webHidden/>
              </w:rPr>
              <w:instrText xml:space="preserve"> PAGEREF _Toc133406768 \h </w:instrText>
            </w:r>
            <w:r w:rsidR="00957C2B">
              <w:rPr>
                <w:noProof/>
                <w:webHidden/>
              </w:rPr>
            </w:r>
            <w:r w:rsidR="00957C2B">
              <w:rPr>
                <w:noProof/>
                <w:webHidden/>
              </w:rPr>
              <w:fldChar w:fldCharType="separate"/>
            </w:r>
            <w:r w:rsidR="00957C2B">
              <w:rPr>
                <w:noProof/>
                <w:webHidden/>
              </w:rPr>
              <w:t>6</w:t>
            </w:r>
            <w:r w:rsidR="00957C2B">
              <w:rPr>
                <w:noProof/>
                <w:webHidden/>
              </w:rPr>
              <w:fldChar w:fldCharType="end"/>
            </w:r>
          </w:hyperlink>
        </w:p>
        <w:p w14:paraId="177FB526" w14:textId="77777777" w:rsidR="00957C2B" w:rsidRDefault="00000000">
          <w:pPr>
            <w:pStyle w:val="TOC1"/>
            <w:tabs>
              <w:tab w:val="right" w:leader="dot" w:pos="9016"/>
            </w:tabs>
            <w:rPr>
              <w:rFonts w:eastAsiaTheme="minorEastAsia"/>
              <w:noProof/>
              <w:lang w:eastAsia="en-GB"/>
            </w:rPr>
          </w:pPr>
          <w:hyperlink w:anchor="_Toc133406769" w:history="1">
            <w:r w:rsidR="00957C2B" w:rsidRPr="00C37DD0">
              <w:rPr>
                <w:rStyle w:val="Hyperlink"/>
                <w:rFonts w:ascii="Century Gothic" w:hAnsi="Century Gothic"/>
                <w:noProof/>
              </w:rPr>
              <w:t>4. The name and contact details of the SEND Co-ordinator</w:t>
            </w:r>
            <w:r w:rsidR="00957C2B">
              <w:rPr>
                <w:noProof/>
                <w:webHidden/>
              </w:rPr>
              <w:tab/>
            </w:r>
            <w:r w:rsidR="00957C2B">
              <w:rPr>
                <w:noProof/>
                <w:webHidden/>
              </w:rPr>
              <w:fldChar w:fldCharType="begin"/>
            </w:r>
            <w:r w:rsidR="00957C2B">
              <w:rPr>
                <w:noProof/>
                <w:webHidden/>
              </w:rPr>
              <w:instrText xml:space="preserve"> PAGEREF _Toc133406769 \h </w:instrText>
            </w:r>
            <w:r w:rsidR="00957C2B">
              <w:rPr>
                <w:noProof/>
                <w:webHidden/>
              </w:rPr>
            </w:r>
            <w:r w:rsidR="00957C2B">
              <w:rPr>
                <w:noProof/>
                <w:webHidden/>
              </w:rPr>
              <w:fldChar w:fldCharType="separate"/>
            </w:r>
            <w:r w:rsidR="00957C2B">
              <w:rPr>
                <w:noProof/>
                <w:webHidden/>
              </w:rPr>
              <w:t>7</w:t>
            </w:r>
            <w:r w:rsidR="00957C2B">
              <w:rPr>
                <w:noProof/>
                <w:webHidden/>
              </w:rPr>
              <w:fldChar w:fldCharType="end"/>
            </w:r>
          </w:hyperlink>
        </w:p>
        <w:p w14:paraId="19553F02" w14:textId="77777777" w:rsidR="00957C2B" w:rsidRDefault="00000000">
          <w:pPr>
            <w:pStyle w:val="TOC1"/>
            <w:tabs>
              <w:tab w:val="right" w:leader="dot" w:pos="9016"/>
            </w:tabs>
            <w:rPr>
              <w:rFonts w:eastAsiaTheme="minorEastAsia"/>
              <w:noProof/>
              <w:lang w:eastAsia="en-GB"/>
            </w:rPr>
          </w:pPr>
          <w:hyperlink w:anchor="_Toc133406770" w:history="1">
            <w:r w:rsidR="00957C2B" w:rsidRPr="00C37DD0">
              <w:rPr>
                <w:rStyle w:val="Hyperlink"/>
                <w:rFonts w:ascii="Century Gothic" w:hAnsi="Century Gothic"/>
                <w:bCs/>
                <w:noProof/>
              </w:rPr>
              <w:t>5. Information about the expertise and training of staff in relation to children and young people with special educational needs and how specialist expertise will be secured</w:t>
            </w:r>
            <w:r w:rsidR="00957C2B">
              <w:rPr>
                <w:noProof/>
                <w:webHidden/>
              </w:rPr>
              <w:tab/>
            </w:r>
            <w:r w:rsidR="00957C2B">
              <w:rPr>
                <w:noProof/>
                <w:webHidden/>
              </w:rPr>
              <w:fldChar w:fldCharType="begin"/>
            </w:r>
            <w:r w:rsidR="00957C2B">
              <w:rPr>
                <w:noProof/>
                <w:webHidden/>
              </w:rPr>
              <w:instrText xml:space="preserve"> PAGEREF _Toc133406770 \h </w:instrText>
            </w:r>
            <w:r w:rsidR="00957C2B">
              <w:rPr>
                <w:noProof/>
                <w:webHidden/>
              </w:rPr>
            </w:r>
            <w:r w:rsidR="00957C2B">
              <w:rPr>
                <w:noProof/>
                <w:webHidden/>
              </w:rPr>
              <w:fldChar w:fldCharType="separate"/>
            </w:r>
            <w:r w:rsidR="00957C2B">
              <w:rPr>
                <w:noProof/>
                <w:webHidden/>
              </w:rPr>
              <w:t>7</w:t>
            </w:r>
            <w:r w:rsidR="00957C2B">
              <w:rPr>
                <w:noProof/>
                <w:webHidden/>
              </w:rPr>
              <w:fldChar w:fldCharType="end"/>
            </w:r>
          </w:hyperlink>
        </w:p>
        <w:p w14:paraId="765EFF26" w14:textId="77777777" w:rsidR="00957C2B" w:rsidRDefault="00000000">
          <w:pPr>
            <w:pStyle w:val="TOC1"/>
            <w:tabs>
              <w:tab w:val="right" w:leader="dot" w:pos="9016"/>
            </w:tabs>
            <w:rPr>
              <w:rFonts w:eastAsiaTheme="minorEastAsia"/>
              <w:noProof/>
              <w:lang w:eastAsia="en-GB"/>
            </w:rPr>
          </w:pPr>
          <w:hyperlink w:anchor="_Toc133406771" w:history="1">
            <w:r w:rsidR="00957C2B" w:rsidRPr="00C37DD0">
              <w:rPr>
                <w:rStyle w:val="Hyperlink"/>
                <w:rFonts w:ascii="Century Gothic" w:hAnsi="Century Gothic"/>
                <w:noProof/>
              </w:rPr>
              <w:t>6. Information about how equipment and facilities to support children and young people with special educational needs will be secured</w:t>
            </w:r>
            <w:r w:rsidR="00957C2B">
              <w:rPr>
                <w:noProof/>
                <w:webHidden/>
              </w:rPr>
              <w:tab/>
            </w:r>
            <w:r w:rsidR="00957C2B">
              <w:rPr>
                <w:noProof/>
                <w:webHidden/>
              </w:rPr>
              <w:fldChar w:fldCharType="begin"/>
            </w:r>
            <w:r w:rsidR="00957C2B">
              <w:rPr>
                <w:noProof/>
                <w:webHidden/>
              </w:rPr>
              <w:instrText xml:space="preserve"> PAGEREF _Toc133406771 \h </w:instrText>
            </w:r>
            <w:r w:rsidR="00957C2B">
              <w:rPr>
                <w:noProof/>
                <w:webHidden/>
              </w:rPr>
            </w:r>
            <w:r w:rsidR="00957C2B">
              <w:rPr>
                <w:noProof/>
                <w:webHidden/>
              </w:rPr>
              <w:fldChar w:fldCharType="separate"/>
            </w:r>
            <w:r w:rsidR="00957C2B">
              <w:rPr>
                <w:noProof/>
                <w:webHidden/>
              </w:rPr>
              <w:t>7</w:t>
            </w:r>
            <w:r w:rsidR="00957C2B">
              <w:rPr>
                <w:noProof/>
                <w:webHidden/>
              </w:rPr>
              <w:fldChar w:fldCharType="end"/>
            </w:r>
          </w:hyperlink>
        </w:p>
        <w:p w14:paraId="356F4353" w14:textId="77777777" w:rsidR="00957C2B" w:rsidRDefault="00000000">
          <w:pPr>
            <w:pStyle w:val="TOC1"/>
            <w:tabs>
              <w:tab w:val="right" w:leader="dot" w:pos="9016"/>
            </w:tabs>
            <w:rPr>
              <w:rFonts w:eastAsiaTheme="minorEastAsia"/>
              <w:noProof/>
              <w:lang w:eastAsia="en-GB"/>
            </w:rPr>
          </w:pPr>
          <w:hyperlink w:anchor="_Toc133406772" w:history="1">
            <w:r w:rsidR="00957C2B" w:rsidRPr="00C37DD0">
              <w:rPr>
                <w:rStyle w:val="Hyperlink"/>
                <w:rFonts w:ascii="Century Gothic" w:hAnsi="Century Gothic"/>
                <w:noProof/>
              </w:rPr>
              <w:t>7. The arrangements for consulting parents of children with special educational needs about, and involving them in, their education</w:t>
            </w:r>
            <w:r w:rsidR="00957C2B">
              <w:rPr>
                <w:noProof/>
                <w:webHidden/>
              </w:rPr>
              <w:tab/>
            </w:r>
            <w:r w:rsidR="00957C2B">
              <w:rPr>
                <w:noProof/>
                <w:webHidden/>
              </w:rPr>
              <w:fldChar w:fldCharType="begin"/>
            </w:r>
            <w:r w:rsidR="00957C2B">
              <w:rPr>
                <w:noProof/>
                <w:webHidden/>
              </w:rPr>
              <w:instrText xml:space="preserve"> PAGEREF _Toc133406772 \h </w:instrText>
            </w:r>
            <w:r w:rsidR="00957C2B">
              <w:rPr>
                <w:noProof/>
                <w:webHidden/>
              </w:rPr>
            </w:r>
            <w:r w:rsidR="00957C2B">
              <w:rPr>
                <w:noProof/>
                <w:webHidden/>
              </w:rPr>
              <w:fldChar w:fldCharType="separate"/>
            </w:r>
            <w:r w:rsidR="00957C2B">
              <w:rPr>
                <w:noProof/>
                <w:webHidden/>
              </w:rPr>
              <w:t>7</w:t>
            </w:r>
            <w:r w:rsidR="00957C2B">
              <w:rPr>
                <w:noProof/>
                <w:webHidden/>
              </w:rPr>
              <w:fldChar w:fldCharType="end"/>
            </w:r>
          </w:hyperlink>
        </w:p>
        <w:p w14:paraId="08769DFF" w14:textId="77777777" w:rsidR="00957C2B" w:rsidRDefault="00000000">
          <w:pPr>
            <w:pStyle w:val="TOC1"/>
            <w:tabs>
              <w:tab w:val="right" w:leader="dot" w:pos="9016"/>
            </w:tabs>
            <w:rPr>
              <w:rFonts w:eastAsiaTheme="minorEastAsia"/>
              <w:noProof/>
              <w:lang w:eastAsia="en-GB"/>
            </w:rPr>
          </w:pPr>
          <w:hyperlink w:anchor="_Toc133406773" w:history="1">
            <w:r w:rsidR="00957C2B" w:rsidRPr="00C37DD0">
              <w:rPr>
                <w:rStyle w:val="Hyperlink"/>
                <w:rFonts w:ascii="Century Gothic" w:hAnsi="Century Gothic"/>
                <w:noProof/>
              </w:rPr>
              <w:t>8. The arrangements for consulting young people with special educational needs about, and involving them in, their education</w:t>
            </w:r>
            <w:r w:rsidR="00957C2B">
              <w:rPr>
                <w:noProof/>
                <w:webHidden/>
              </w:rPr>
              <w:tab/>
            </w:r>
            <w:r w:rsidR="00957C2B">
              <w:rPr>
                <w:noProof/>
                <w:webHidden/>
              </w:rPr>
              <w:fldChar w:fldCharType="begin"/>
            </w:r>
            <w:r w:rsidR="00957C2B">
              <w:rPr>
                <w:noProof/>
                <w:webHidden/>
              </w:rPr>
              <w:instrText xml:space="preserve"> PAGEREF _Toc133406773 \h </w:instrText>
            </w:r>
            <w:r w:rsidR="00957C2B">
              <w:rPr>
                <w:noProof/>
                <w:webHidden/>
              </w:rPr>
            </w:r>
            <w:r w:rsidR="00957C2B">
              <w:rPr>
                <w:noProof/>
                <w:webHidden/>
              </w:rPr>
              <w:fldChar w:fldCharType="separate"/>
            </w:r>
            <w:r w:rsidR="00957C2B">
              <w:rPr>
                <w:noProof/>
                <w:webHidden/>
              </w:rPr>
              <w:t>8</w:t>
            </w:r>
            <w:r w:rsidR="00957C2B">
              <w:rPr>
                <w:noProof/>
                <w:webHidden/>
              </w:rPr>
              <w:fldChar w:fldCharType="end"/>
            </w:r>
          </w:hyperlink>
        </w:p>
        <w:p w14:paraId="4998071E" w14:textId="77777777" w:rsidR="00957C2B" w:rsidRDefault="00000000">
          <w:pPr>
            <w:pStyle w:val="TOC1"/>
            <w:tabs>
              <w:tab w:val="right" w:leader="dot" w:pos="9016"/>
            </w:tabs>
            <w:rPr>
              <w:rFonts w:eastAsiaTheme="minorEastAsia"/>
              <w:noProof/>
              <w:lang w:eastAsia="en-GB"/>
            </w:rPr>
          </w:pPr>
          <w:hyperlink w:anchor="_Toc133406774" w:history="1">
            <w:r w:rsidR="00957C2B" w:rsidRPr="00C37DD0">
              <w:rPr>
                <w:rStyle w:val="Hyperlink"/>
                <w:rFonts w:ascii="Century Gothic" w:hAnsi="Century Gothic"/>
                <w:noProof/>
              </w:rPr>
              <w:t>9. The arrangements made by the governing body relating to the treatment of complaints from parents of pupils with special educational needs concerning the provision made at the school</w:t>
            </w:r>
            <w:r w:rsidR="00957C2B">
              <w:rPr>
                <w:noProof/>
                <w:webHidden/>
              </w:rPr>
              <w:tab/>
            </w:r>
            <w:r w:rsidR="00957C2B">
              <w:rPr>
                <w:noProof/>
                <w:webHidden/>
              </w:rPr>
              <w:fldChar w:fldCharType="begin"/>
            </w:r>
            <w:r w:rsidR="00957C2B">
              <w:rPr>
                <w:noProof/>
                <w:webHidden/>
              </w:rPr>
              <w:instrText xml:space="preserve"> PAGEREF _Toc133406774 \h </w:instrText>
            </w:r>
            <w:r w:rsidR="00957C2B">
              <w:rPr>
                <w:noProof/>
                <w:webHidden/>
              </w:rPr>
            </w:r>
            <w:r w:rsidR="00957C2B">
              <w:rPr>
                <w:noProof/>
                <w:webHidden/>
              </w:rPr>
              <w:fldChar w:fldCharType="separate"/>
            </w:r>
            <w:r w:rsidR="00957C2B">
              <w:rPr>
                <w:noProof/>
                <w:webHidden/>
              </w:rPr>
              <w:t>8</w:t>
            </w:r>
            <w:r w:rsidR="00957C2B">
              <w:rPr>
                <w:noProof/>
                <w:webHidden/>
              </w:rPr>
              <w:fldChar w:fldCharType="end"/>
            </w:r>
          </w:hyperlink>
        </w:p>
        <w:p w14:paraId="6855EEAD" w14:textId="77777777" w:rsidR="00957C2B" w:rsidRDefault="00000000">
          <w:pPr>
            <w:pStyle w:val="TOC1"/>
            <w:tabs>
              <w:tab w:val="right" w:leader="dot" w:pos="9016"/>
            </w:tabs>
            <w:rPr>
              <w:rFonts w:eastAsiaTheme="minorEastAsia"/>
              <w:noProof/>
              <w:lang w:eastAsia="en-GB"/>
            </w:rPr>
          </w:pPr>
          <w:hyperlink w:anchor="_Toc133406775" w:history="1">
            <w:r w:rsidR="00957C2B" w:rsidRPr="00C37DD0">
              <w:rPr>
                <w:rStyle w:val="Hyperlink"/>
                <w:rFonts w:ascii="Century Gothic" w:hAnsi="Century Gothic"/>
                <w:bCs/>
                <w:noProof/>
              </w:rPr>
              <w:t>10. Information on where the local authority’s local offer is published.</w:t>
            </w:r>
            <w:r w:rsidR="00957C2B">
              <w:rPr>
                <w:noProof/>
                <w:webHidden/>
              </w:rPr>
              <w:tab/>
            </w:r>
            <w:r w:rsidR="00957C2B">
              <w:rPr>
                <w:noProof/>
                <w:webHidden/>
              </w:rPr>
              <w:fldChar w:fldCharType="begin"/>
            </w:r>
            <w:r w:rsidR="00957C2B">
              <w:rPr>
                <w:noProof/>
                <w:webHidden/>
              </w:rPr>
              <w:instrText xml:space="preserve"> PAGEREF _Toc133406775 \h </w:instrText>
            </w:r>
            <w:r w:rsidR="00957C2B">
              <w:rPr>
                <w:noProof/>
                <w:webHidden/>
              </w:rPr>
            </w:r>
            <w:r w:rsidR="00957C2B">
              <w:rPr>
                <w:noProof/>
                <w:webHidden/>
              </w:rPr>
              <w:fldChar w:fldCharType="separate"/>
            </w:r>
            <w:r w:rsidR="00957C2B">
              <w:rPr>
                <w:noProof/>
                <w:webHidden/>
              </w:rPr>
              <w:t>8</w:t>
            </w:r>
            <w:r w:rsidR="00957C2B">
              <w:rPr>
                <w:noProof/>
                <w:webHidden/>
              </w:rPr>
              <w:fldChar w:fldCharType="end"/>
            </w:r>
          </w:hyperlink>
        </w:p>
        <w:p w14:paraId="43B24873" w14:textId="77777777" w:rsidR="00957C2B" w:rsidRDefault="00000000">
          <w:pPr>
            <w:pStyle w:val="TOC1"/>
            <w:tabs>
              <w:tab w:val="right" w:leader="dot" w:pos="9016"/>
            </w:tabs>
            <w:rPr>
              <w:rFonts w:eastAsiaTheme="minorEastAsia"/>
              <w:noProof/>
              <w:lang w:eastAsia="en-GB"/>
            </w:rPr>
          </w:pPr>
          <w:hyperlink w:anchor="_Toc133406776" w:history="1">
            <w:r w:rsidR="00957C2B" w:rsidRPr="00C37DD0">
              <w:rPr>
                <w:rStyle w:val="Hyperlink"/>
                <w:rFonts w:ascii="Century Gothic" w:hAnsi="Century Gothic"/>
                <w:noProof/>
              </w:rPr>
              <w:t>APPENDIX 1 – SEND Concern Form to Schools</w:t>
            </w:r>
            <w:r w:rsidR="00957C2B">
              <w:rPr>
                <w:noProof/>
                <w:webHidden/>
              </w:rPr>
              <w:tab/>
            </w:r>
            <w:r w:rsidR="00957C2B">
              <w:rPr>
                <w:noProof/>
                <w:webHidden/>
              </w:rPr>
              <w:fldChar w:fldCharType="begin"/>
            </w:r>
            <w:r w:rsidR="00957C2B">
              <w:rPr>
                <w:noProof/>
                <w:webHidden/>
              </w:rPr>
              <w:instrText xml:space="preserve"> PAGEREF _Toc133406776 \h </w:instrText>
            </w:r>
            <w:r w:rsidR="00957C2B">
              <w:rPr>
                <w:noProof/>
                <w:webHidden/>
              </w:rPr>
            </w:r>
            <w:r w:rsidR="00957C2B">
              <w:rPr>
                <w:noProof/>
                <w:webHidden/>
              </w:rPr>
              <w:fldChar w:fldCharType="separate"/>
            </w:r>
            <w:r w:rsidR="00957C2B">
              <w:rPr>
                <w:noProof/>
                <w:webHidden/>
              </w:rPr>
              <w:t>9</w:t>
            </w:r>
            <w:r w:rsidR="00957C2B">
              <w:rPr>
                <w:noProof/>
                <w:webHidden/>
              </w:rPr>
              <w:fldChar w:fldCharType="end"/>
            </w:r>
          </w:hyperlink>
        </w:p>
        <w:p w14:paraId="2992494F" w14:textId="6C0521E7" w:rsidR="00957C2B" w:rsidRDefault="00000000">
          <w:pPr>
            <w:pStyle w:val="TOC1"/>
            <w:tabs>
              <w:tab w:val="right" w:leader="dot" w:pos="9016"/>
            </w:tabs>
            <w:rPr>
              <w:rFonts w:eastAsiaTheme="minorEastAsia"/>
              <w:noProof/>
              <w:lang w:eastAsia="en-GB"/>
            </w:rPr>
          </w:pPr>
          <w:hyperlink w:anchor="_Toc133406777" w:history="1">
            <w:r w:rsidR="00957C2B" w:rsidRPr="00C37DD0">
              <w:rPr>
                <w:rStyle w:val="Hyperlink"/>
                <w:rFonts w:ascii="Century Gothic" w:hAnsi="Century Gothic"/>
                <w:noProof/>
              </w:rPr>
              <w:t xml:space="preserve">APPENDIX 2- </w:t>
            </w:r>
            <w:r w:rsidR="003D485D">
              <w:rPr>
                <w:rStyle w:val="Hyperlink"/>
                <w:rFonts w:ascii="Century Gothic" w:hAnsi="Century Gothic"/>
                <w:noProof/>
              </w:rPr>
              <w:t>One Page Profile</w:t>
            </w:r>
            <w:r w:rsidR="00957C2B" w:rsidRPr="00C37DD0">
              <w:rPr>
                <w:rStyle w:val="Hyperlink"/>
                <w:rFonts w:ascii="Century Gothic" w:hAnsi="Century Gothic"/>
                <w:noProof/>
              </w:rPr>
              <w:t xml:space="preserve"> Template</w:t>
            </w:r>
            <w:r w:rsidR="00957C2B">
              <w:rPr>
                <w:noProof/>
                <w:webHidden/>
              </w:rPr>
              <w:tab/>
            </w:r>
            <w:r w:rsidR="00957C2B">
              <w:rPr>
                <w:noProof/>
                <w:webHidden/>
              </w:rPr>
              <w:fldChar w:fldCharType="begin"/>
            </w:r>
            <w:r w:rsidR="00957C2B">
              <w:rPr>
                <w:noProof/>
                <w:webHidden/>
              </w:rPr>
              <w:instrText xml:space="preserve"> PAGEREF _Toc133406777 \h </w:instrText>
            </w:r>
            <w:r w:rsidR="00957C2B">
              <w:rPr>
                <w:noProof/>
                <w:webHidden/>
              </w:rPr>
            </w:r>
            <w:r w:rsidR="00957C2B">
              <w:rPr>
                <w:noProof/>
                <w:webHidden/>
              </w:rPr>
              <w:fldChar w:fldCharType="separate"/>
            </w:r>
            <w:r w:rsidR="00957C2B">
              <w:rPr>
                <w:noProof/>
                <w:webHidden/>
              </w:rPr>
              <w:t>14</w:t>
            </w:r>
            <w:r w:rsidR="00957C2B">
              <w:rPr>
                <w:noProof/>
                <w:webHidden/>
              </w:rPr>
              <w:fldChar w:fldCharType="end"/>
            </w:r>
          </w:hyperlink>
        </w:p>
        <w:p w14:paraId="6C1313E5" w14:textId="77777777" w:rsidR="00957C2B" w:rsidRDefault="00000000">
          <w:pPr>
            <w:pStyle w:val="TOC1"/>
            <w:tabs>
              <w:tab w:val="right" w:leader="dot" w:pos="9016"/>
            </w:tabs>
            <w:rPr>
              <w:rFonts w:eastAsiaTheme="minorEastAsia"/>
              <w:noProof/>
              <w:lang w:eastAsia="en-GB"/>
            </w:rPr>
          </w:pPr>
          <w:hyperlink w:anchor="_Toc133406778" w:history="1">
            <w:r w:rsidR="00957C2B" w:rsidRPr="00C37DD0">
              <w:rPr>
                <w:rStyle w:val="Hyperlink"/>
                <w:rFonts w:ascii="Century Gothic" w:hAnsi="Century Gothic"/>
                <w:noProof/>
              </w:rPr>
              <w:t>Appendix 3: Useful links to SEND information</w:t>
            </w:r>
            <w:r w:rsidR="00957C2B">
              <w:rPr>
                <w:noProof/>
                <w:webHidden/>
              </w:rPr>
              <w:tab/>
            </w:r>
            <w:r w:rsidR="00957C2B">
              <w:rPr>
                <w:noProof/>
                <w:webHidden/>
              </w:rPr>
              <w:fldChar w:fldCharType="begin"/>
            </w:r>
            <w:r w:rsidR="00957C2B">
              <w:rPr>
                <w:noProof/>
                <w:webHidden/>
              </w:rPr>
              <w:instrText xml:space="preserve"> PAGEREF _Toc133406778 \h </w:instrText>
            </w:r>
            <w:r w:rsidR="00957C2B">
              <w:rPr>
                <w:noProof/>
                <w:webHidden/>
              </w:rPr>
            </w:r>
            <w:r w:rsidR="00957C2B">
              <w:rPr>
                <w:noProof/>
                <w:webHidden/>
              </w:rPr>
              <w:fldChar w:fldCharType="separate"/>
            </w:r>
            <w:r w:rsidR="00957C2B">
              <w:rPr>
                <w:noProof/>
                <w:webHidden/>
              </w:rPr>
              <w:t>15</w:t>
            </w:r>
            <w:r w:rsidR="00957C2B">
              <w:rPr>
                <w:noProof/>
                <w:webHidden/>
              </w:rPr>
              <w:fldChar w:fldCharType="end"/>
            </w:r>
          </w:hyperlink>
        </w:p>
        <w:p w14:paraId="32EF1AE0" w14:textId="77777777" w:rsidR="000B00F1" w:rsidRDefault="000B00F1">
          <w:r>
            <w:rPr>
              <w:b/>
              <w:bCs/>
              <w:noProof/>
            </w:rPr>
            <w:fldChar w:fldCharType="end"/>
          </w:r>
        </w:p>
      </w:sdtContent>
    </w:sdt>
    <w:p w14:paraId="19E6BF65" w14:textId="77777777" w:rsidR="004476D1" w:rsidRPr="00957C2B" w:rsidRDefault="004476D1" w:rsidP="004476D1">
      <w:pPr>
        <w:pStyle w:val="Heading1"/>
        <w:rPr>
          <w:rFonts w:ascii="Century Gothic" w:hAnsi="Century Gothic"/>
          <w:sz w:val="22"/>
        </w:rPr>
      </w:pPr>
      <w:bookmarkStart w:id="1" w:name="_Toc133406757"/>
      <w:r w:rsidRPr="00957C2B">
        <w:rPr>
          <w:rFonts w:ascii="Century Gothic" w:hAnsi="Century Gothic"/>
          <w:sz w:val="22"/>
        </w:rPr>
        <w:lastRenderedPageBreak/>
        <w:t>Scope of Policy</w:t>
      </w:r>
      <w:bookmarkEnd w:id="1"/>
    </w:p>
    <w:p w14:paraId="44494C20" w14:textId="7CBAA2CE" w:rsidR="004476D1" w:rsidRPr="000B00F1" w:rsidRDefault="006B5152" w:rsidP="000B00F1">
      <w:pPr>
        <w:jc w:val="both"/>
        <w:rPr>
          <w:rFonts w:ascii="Century Gothic" w:hAnsi="Century Gothic"/>
        </w:rPr>
      </w:pPr>
      <w:r>
        <w:rPr>
          <w:rFonts w:ascii="Century Gothic" w:hAnsi="Century Gothic"/>
        </w:rPr>
        <w:t xml:space="preserve">UNEEK LEARNING </w:t>
      </w:r>
      <w:r w:rsidR="004476D1" w:rsidRPr="000B00F1">
        <w:rPr>
          <w:rFonts w:ascii="Century Gothic" w:hAnsi="Century Gothic"/>
        </w:rPr>
        <w:t>is an alternative provision setting providing education for secondary age pupils at risk of exclusion from mainstream school. Pupils are on part time placements in our setting commissioned directly by their home school or by one of the Leicestershire Partnerships</w:t>
      </w:r>
      <w:r w:rsidR="000B00F1" w:rsidRPr="000B00F1">
        <w:rPr>
          <w:rFonts w:ascii="Century Gothic" w:hAnsi="Century Gothic"/>
        </w:rPr>
        <w:t xml:space="preserve">. </w:t>
      </w:r>
    </w:p>
    <w:p w14:paraId="4AFA3793" w14:textId="77777777" w:rsidR="000B00F1" w:rsidRPr="000B00F1" w:rsidRDefault="000B00F1" w:rsidP="000B00F1">
      <w:pPr>
        <w:jc w:val="both"/>
        <w:rPr>
          <w:rFonts w:ascii="Century Gothic" w:hAnsi="Century Gothic"/>
        </w:rPr>
      </w:pPr>
      <w:r w:rsidRPr="000B00F1">
        <w:rPr>
          <w:rFonts w:ascii="Century Gothic" w:hAnsi="Century Gothic"/>
        </w:rPr>
        <w:t xml:space="preserve">We recognise the importance of having a SEND policy as the majority of our pupils have diagnosed or unidentified SEND needs and it is important that staff know how to identify and support a range of needs in setting. </w:t>
      </w:r>
    </w:p>
    <w:p w14:paraId="7C32D4F8" w14:textId="77777777" w:rsidR="000B00F1" w:rsidRPr="000B00F1" w:rsidRDefault="000B00F1" w:rsidP="000B00F1">
      <w:pPr>
        <w:jc w:val="both"/>
        <w:rPr>
          <w:rFonts w:ascii="Century Gothic" w:hAnsi="Century Gothic"/>
        </w:rPr>
      </w:pPr>
      <w:r w:rsidRPr="000B00F1">
        <w:rPr>
          <w:rFonts w:ascii="Century Gothic" w:hAnsi="Century Gothic"/>
        </w:rPr>
        <w:t>We also recognise the need for joint working with the SENDCo in the home school for our pupils as they are accountable to the SEND Code of Practice; placements with us should be evidenced as part of the Graduated Response to meeting the needs of SEND pupils.</w:t>
      </w:r>
    </w:p>
    <w:p w14:paraId="452134BD" w14:textId="77777777" w:rsidR="00360104" w:rsidRPr="004476D1" w:rsidRDefault="00360104" w:rsidP="004476D1">
      <w:pPr>
        <w:pStyle w:val="Heading1"/>
        <w:jc w:val="both"/>
        <w:rPr>
          <w:rFonts w:ascii="Century Gothic" w:hAnsi="Century Gothic"/>
          <w:sz w:val="22"/>
          <w:szCs w:val="22"/>
        </w:rPr>
      </w:pPr>
      <w:bookmarkStart w:id="2" w:name="_Toc133406758"/>
      <w:r w:rsidRPr="004476D1">
        <w:rPr>
          <w:rFonts w:ascii="Century Gothic" w:hAnsi="Century Gothic"/>
          <w:sz w:val="22"/>
          <w:szCs w:val="22"/>
        </w:rPr>
        <w:t>Definition of SEND</w:t>
      </w:r>
      <w:bookmarkEnd w:id="2"/>
    </w:p>
    <w:p w14:paraId="25F1203C" w14:textId="77777777" w:rsidR="00360104" w:rsidRPr="004476D1" w:rsidRDefault="00360104" w:rsidP="004476D1">
      <w:pPr>
        <w:jc w:val="both"/>
        <w:rPr>
          <w:rFonts w:ascii="Century Gothic" w:hAnsi="Century Gothic"/>
        </w:rPr>
      </w:pPr>
      <w:r w:rsidRPr="004476D1">
        <w:rPr>
          <w:rFonts w:ascii="Century Gothic" w:hAnsi="Century Gothic"/>
        </w:rPr>
        <w:t>A child or young person has SEND if they have a learning difficulty or disability which calls for special educational provision to be made for him or her.</w:t>
      </w:r>
    </w:p>
    <w:p w14:paraId="2E6E7504" w14:textId="77777777" w:rsidR="00360104" w:rsidRPr="004476D1" w:rsidRDefault="00360104" w:rsidP="004476D1">
      <w:pPr>
        <w:jc w:val="both"/>
        <w:rPr>
          <w:rFonts w:ascii="Century Gothic" w:hAnsi="Century Gothic"/>
        </w:rPr>
      </w:pPr>
      <w:r w:rsidRPr="004476D1">
        <w:rPr>
          <w:rFonts w:ascii="Century Gothic" w:hAnsi="Century Gothic"/>
        </w:rPr>
        <w:t>A child of compulsory school age or a young person has a learning difficulty if he or she:</w:t>
      </w:r>
    </w:p>
    <w:p w14:paraId="5E8BDE69" w14:textId="77777777" w:rsidR="00360104" w:rsidRPr="004476D1" w:rsidRDefault="00360104" w:rsidP="000B00F1">
      <w:pPr>
        <w:ind w:left="720"/>
        <w:jc w:val="both"/>
        <w:rPr>
          <w:rFonts w:ascii="Century Gothic" w:hAnsi="Century Gothic"/>
        </w:rPr>
      </w:pPr>
      <w:r w:rsidRPr="004476D1">
        <w:rPr>
          <w:rFonts w:ascii="Century Gothic" w:hAnsi="Century Gothic"/>
        </w:rPr>
        <w:t>(a) Has a significantly greater difficulty in learning than the majority of others of the same age; or</w:t>
      </w:r>
    </w:p>
    <w:p w14:paraId="36E058AF" w14:textId="77777777" w:rsidR="00360104" w:rsidRPr="004476D1" w:rsidRDefault="00360104" w:rsidP="000B00F1">
      <w:pPr>
        <w:ind w:left="720"/>
        <w:jc w:val="both"/>
        <w:rPr>
          <w:rFonts w:ascii="Century Gothic" w:hAnsi="Century Gothic"/>
        </w:rPr>
      </w:pPr>
      <w:r w:rsidRPr="004476D1">
        <w:rPr>
          <w:rFonts w:ascii="Century Gothic" w:hAnsi="Century Gothic"/>
        </w:rPr>
        <w:t>(b) Has a disability which prevents or hinders him or her from making use of facilities of a kind generally provided for others of the same age in mainstream schools or mainstream post-16 institutions. SEND Code of Practice (2015, p 15)</w:t>
      </w:r>
    </w:p>
    <w:p w14:paraId="57B6F2B0" w14:textId="77777777" w:rsidR="00360104" w:rsidRDefault="00360104" w:rsidP="004476D1">
      <w:pPr>
        <w:pStyle w:val="Heading1"/>
        <w:jc w:val="both"/>
        <w:rPr>
          <w:rFonts w:ascii="Century Gothic" w:hAnsi="Century Gothic"/>
          <w:sz w:val="22"/>
          <w:szCs w:val="22"/>
        </w:rPr>
      </w:pPr>
      <w:bookmarkStart w:id="3" w:name="_Toc133406759"/>
      <w:r w:rsidRPr="004476D1">
        <w:rPr>
          <w:rFonts w:ascii="Century Gothic" w:hAnsi="Century Gothic"/>
          <w:sz w:val="22"/>
          <w:szCs w:val="22"/>
        </w:rPr>
        <w:t>Definition of disability</w:t>
      </w:r>
      <w:bookmarkEnd w:id="3"/>
    </w:p>
    <w:p w14:paraId="5C9BB60A" w14:textId="77777777" w:rsidR="00C35CAC" w:rsidRPr="00C35CAC" w:rsidRDefault="00C35CAC" w:rsidP="00C35CAC"/>
    <w:p w14:paraId="20891DDC" w14:textId="77777777" w:rsidR="00360104" w:rsidRPr="004476D1" w:rsidRDefault="00360104" w:rsidP="004476D1">
      <w:pPr>
        <w:jc w:val="both"/>
        <w:rPr>
          <w:rFonts w:ascii="Century Gothic" w:hAnsi="Century Gothic"/>
        </w:rPr>
      </w:pPr>
      <w:r w:rsidRPr="004476D1">
        <w:rPr>
          <w:rFonts w:ascii="Century Gothic" w:hAnsi="Century Gothic"/>
        </w:rPr>
        <w:t>Many children and young people who have SEND may also have a disability under the Equality Act 2010 – that is’…a physical or mental impairment which has a long-term and substantial adverse effect on their ability to carry out normal day-to-day activities’. This definition provides a relatively low threshold and includes more children than many realise: ‘long-term’ is defined as ‘a year or more’ and ‘substantial’ is defined as ‘more than minor or trivial’ SEND Code of Practice (2015, p16)</w:t>
      </w:r>
    </w:p>
    <w:p w14:paraId="474B452E" w14:textId="77777777" w:rsidR="00360104" w:rsidRPr="004476D1" w:rsidRDefault="00360104" w:rsidP="004476D1">
      <w:pPr>
        <w:pStyle w:val="Heading1"/>
        <w:jc w:val="both"/>
        <w:rPr>
          <w:rFonts w:ascii="Century Gothic" w:hAnsi="Century Gothic"/>
          <w:sz w:val="22"/>
          <w:szCs w:val="22"/>
        </w:rPr>
      </w:pPr>
      <w:bookmarkStart w:id="4" w:name="_Toc133406760"/>
      <w:r w:rsidRPr="004476D1">
        <w:rPr>
          <w:rFonts w:ascii="Century Gothic" w:hAnsi="Century Gothic"/>
          <w:sz w:val="22"/>
          <w:szCs w:val="22"/>
        </w:rPr>
        <w:t>1. The kinds of special educational need for which provision is made at the school</w:t>
      </w:r>
      <w:bookmarkEnd w:id="4"/>
    </w:p>
    <w:p w14:paraId="2DA9E1C2" w14:textId="13EADE6B" w:rsidR="00360104" w:rsidRPr="004476D1" w:rsidRDefault="00360104" w:rsidP="004476D1">
      <w:pPr>
        <w:jc w:val="both"/>
        <w:rPr>
          <w:rFonts w:ascii="Century Gothic" w:hAnsi="Century Gothic"/>
        </w:rPr>
      </w:pPr>
      <w:r w:rsidRPr="004476D1">
        <w:rPr>
          <w:rFonts w:ascii="Century Gothic" w:hAnsi="Century Gothic"/>
        </w:rPr>
        <w:t xml:space="preserve">All pupils at </w:t>
      </w:r>
      <w:r w:rsidR="006B5152">
        <w:rPr>
          <w:rFonts w:ascii="Century Gothic" w:hAnsi="Century Gothic"/>
        </w:rPr>
        <w:t xml:space="preserve">UNEEK LEARNING </w:t>
      </w:r>
      <w:r w:rsidRPr="004476D1">
        <w:rPr>
          <w:rFonts w:ascii="Century Gothic" w:hAnsi="Century Gothic"/>
        </w:rPr>
        <w:t xml:space="preserve">will have a SEND need of SEMH due to the fact that they are now in alternative provision. Many pupils at </w:t>
      </w:r>
      <w:r w:rsidR="006B5152">
        <w:rPr>
          <w:rFonts w:ascii="Century Gothic" w:hAnsi="Century Gothic"/>
        </w:rPr>
        <w:t xml:space="preserve">UNEEK LEARNING </w:t>
      </w:r>
      <w:r w:rsidRPr="004476D1">
        <w:rPr>
          <w:rFonts w:ascii="Century Gothic" w:hAnsi="Century Gothic"/>
        </w:rPr>
        <w:t xml:space="preserve">will also have an additional range of need(s) which can also act as barriers to learning and we acknowledge the importance of joint working with the </w:t>
      </w:r>
      <w:r w:rsidR="000B00F1">
        <w:rPr>
          <w:rFonts w:ascii="Century Gothic" w:hAnsi="Century Gothic"/>
        </w:rPr>
        <w:t>home</w:t>
      </w:r>
      <w:r w:rsidRPr="004476D1">
        <w:rPr>
          <w:rFonts w:ascii="Century Gothic" w:hAnsi="Century Gothic"/>
        </w:rPr>
        <w:t xml:space="preserve"> school SENDCo to ensure that we share information that may help to identify and unmet SEND needs (see Appendix 1).</w:t>
      </w:r>
    </w:p>
    <w:p w14:paraId="6946A677" w14:textId="3463730F" w:rsidR="00360104" w:rsidRPr="004476D1" w:rsidRDefault="006B5152" w:rsidP="004476D1">
      <w:pPr>
        <w:jc w:val="both"/>
        <w:rPr>
          <w:rFonts w:ascii="Century Gothic" w:hAnsi="Century Gothic"/>
        </w:rPr>
      </w:pPr>
      <w:r>
        <w:rPr>
          <w:rFonts w:ascii="Century Gothic" w:hAnsi="Century Gothic"/>
        </w:rPr>
        <w:t xml:space="preserve">UNEEK LEARNING </w:t>
      </w:r>
      <w:r w:rsidR="00360104" w:rsidRPr="004476D1">
        <w:rPr>
          <w:rFonts w:ascii="Century Gothic" w:hAnsi="Century Gothic"/>
        </w:rPr>
        <w:t>can make provision for every kind of frequently occurring special educational need for pupils</w:t>
      </w:r>
      <w:r w:rsidR="00360104" w:rsidRPr="004476D1">
        <w:rPr>
          <w:rFonts w:ascii="Century Gothic" w:hAnsi="Century Gothic"/>
          <w:u w:val="single"/>
        </w:rPr>
        <w:t xml:space="preserve"> without</w:t>
      </w:r>
      <w:r w:rsidR="00360104" w:rsidRPr="004476D1">
        <w:rPr>
          <w:rFonts w:ascii="Century Gothic" w:hAnsi="Century Gothic"/>
        </w:rPr>
        <w:t xml:space="preserve"> an Education, Health and Care Plan (EHCP) - for </w:t>
      </w:r>
      <w:r w:rsidR="00360104" w:rsidRPr="004476D1">
        <w:rPr>
          <w:rFonts w:ascii="Century Gothic" w:hAnsi="Century Gothic"/>
        </w:rPr>
        <w:lastRenderedPageBreak/>
        <w:t>instance learning difficulties, specific learning difficulties such as dyslexia and dyspraxia, speech and language needs, autistic spectrum disorders, ADHD and ODD</w:t>
      </w:r>
      <w:r w:rsidR="000B00F1">
        <w:rPr>
          <w:rFonts w:ascii="Century Gothic" w:hAnsi="Century Gothic"/>
        </w:rPr>
        <w:t>, attachment disorder, trauma related behaviour</w:t>
      </w:r>
      <w:r w:rsidR="00360104" w:rsidRPr="004476D1">
        <w:rPr>
          <w:rFonts w:ascii="Century Gothic" w:hAnsi="Century Gothic"/>
        </w:rPr>
        <w:t>.</w:t>
      </w:r>
    </w:p>
    <w:p w14:paraId="566D1F03" w14:textId="6641C52A" w:rsidR="00360104" w:rsidRPr="004476D1" w:rsidRDefault="00360104" w:rsidP="004476D1">
      <w:pPr>
        <w:jc w:val="both"/>
        <w:rPr>
          <w:rFonts w:ascii="Century Gothic" w:hAnsi="Century Gothic"/>
        </w:rPr>
      </w:pPr>
      <w:r w:rsidRPr="004476D1">
        <w:rPr>
          <w:rFonts w:ascii="Century Gothic" w:hAnsi="Century Gothic"/>
        </w:rPr>
        <w:t xml:space="preserve">There are other kinds of special educational need which do not occur as frequently and with which </w:t>
      </w:r>
      <w:r w:rsidR="006B5152">
        <w:rPr>
          <w:rFonts w:ascii="Century Gothic" w:hAnsi="Century Gothic"/>
        </w:rPr>
        <w:t xml:space="preserve">UNEEK LEARNING </w:t>
      </w:r>
      <w:r w:rsidRPr="004476D1">
        <w:rPr>
          <w:rFonts w:ascii="Century Gothic" w:hAnsi="Century Gothic"/>
        </w:rPr>
        <w:t>is less familiar, but we can access training and advice so that these kinds of needs can be met.</w:t>
      </w:r>
    </w:p>
    <w:p w14:paraId="334B92A1" w14:textId="0435B760" w:rsidR="00360104" w:rsidRPr="004476D1" w:rsidRDefault="00360104" w:rsidP="004476D1">
      <w:pPr>
        <w:jc w:val="both"/>
        <w:rPr>
          <w:rFonts w:ascii="Century Gothic" w:hAnsi="Century Gothic"/>
        </w:rPr>
      </w:pPr>
      <w:r w:rsidRPr="004476D1">
        <w:rPr>
          <w:rFonts w:ascii="Century Gothic" w:hAnsi="Century Gothic"/>
        </w:rPr>
        <w:t xml:space="preserve">Where </w:t>
      </w:r>
      <w:r w:rsidR="006B5152">
        <w:rPr>
          <w:rFonts w:ascii="Century Gothic" w:hAnsi="Century Gothic"/>
        </w:rPr>
        <w:t xml:space="preserve">UNEEK LEARNING </w:t>
      </w:r>
      <w:r w:rsidRPr="004476D1">
        <w:rPr>
          <w:rFonts w:ascii="Century Gothic" w:hAnsi="Century Gothic"/>
        </w:rPr>
        <w:t xml:space="preserve">works with SEND pupils who have an EHC plan, we agree with the commissioning school at the point of referral how we will work to meet the targets on the plan and we will be actively involved in providing feedback for the review of targets with the family, pupil and school. Where a pupil with an EHC plan is referred to us via a Partnership, we will work actively with the Partnership to provide the same information so that they can liaise with the school SENDCo. </w:t>
      </w:r>
    </w:p>
    <w:p w14:paraId="7544EA79" w14:textId="77777777" w:rsidR="00360104" w:rsidRPr="004476D1" w:rsidRDefault="00360104" w:rsidP="004476D1">
      <w:pPr>
        <w:pStyle w:val="Heading1"/>
        <w:jc w:val="both"/>
        <w:rPr>
          <w:rFonts w:ascii="Century Gothic" w:hAnsi="Century Gothic"/>
          <w:sz w:val="22"/>
          <w:szCs w:val="22"/>
        </w:rPr>
      </w:pPr>
      <w:bookmarkStart w:id="5" w:name="_Toc133406761"/>
      <w:r w:rsidRPr="004476D1">
        <w:rPr>
          <w:rFonts w:ascii="Century Gothic" w:hAnsi="Century Gothic"/>
          <w:sz w:val="22"/>
          <w:szCs w:val="22"/>
        </w:rPr>
        <w:t>2. Information about the policy for identification and assessment of pupils with SEND</w:t>
      </w:r>
      <w:bookmarkEnd w:id="5"/>
    </w:p>
    <w:p w14:paraId="6FE428CD" w14:textId="77C503A4" w:rsidR="00360104" w:rsidRPr="004476D1" w:rsidRDefault="00360104" w:rsidP="004476D1">
      <w:pPr>
        <w:jc w:val="both"/>
        <w:rPr>
          <w:rFonts w:ascii="Century Gothic" w:hAnsi="Century Gothic"/>
        </w:rPr>
      </w:pPr>
      <w:r w:rsidRPr="004476D1">
        <w:rPr>
          <w:rFonts w:ascii="Century Gothic" w:hAnsi="Century Gothic"/>
        </w:rPr>
        <w:t xml:space="preserve">All pupils attending </w:t>
      </w:r>
      <w:r w:rsidR="006B5152">
        <w:rPr>
          <w:rFonts w:ascii="Century Gothic" w:hAnsi="Century Gothic"/>
        </w:rPr>
        <w:t xml:space="preserve">UNEEK LEARNING </w:t>
      </w:r>
      <w:r w:rsidRPr="004476D1">
        <w:rPr>
          <w:rFonts w:ascii="Century Gothic" w:hAnsi="Century Gothic"/>
        </w:rPr>
        <w:t>will have been receiving SEND support from their mainstream schools, over and above that provided by high quality teaching that is differentiated and personalised.</w:t>
      </w:r>
      <w:r w:rsidR="008F3319" w:rsidRPr="004476D1">
        <w:rPr>
          <w:rFonts w:ascii="Century Gothic" w:hAnsi="Century Gothic"/>
        </w:rPr>
        <w:t xml:space="preserve"> F</w:t>
      </w:r>
      <w:r w:rsidRPr="004476D1">
        <w:rPr>
          <w:rFonts w:ascii="Century Gothic" w:hAnsi="Century Gothic"/>
        </w:rPr>
        <w:t xml:space="preserve">ollowing discussion at the Inclusion Forum, </w:t>
      </w:r>
      <w:r w:rsidR="008F3319" w:rsidRPr="004476D1">
        <w:rPr>
          <w:rFonts w:ascii="Century Gothic" w:hAnsi="Century Gothic"/>
        </w:rPr>
        <w:t xml:space="preserve">or </w:t>
      </w:r>
      <w:r w:rsidRPr="004476D1">
        <w:rPr>
          <w:rFonts w:ascii="Century Gothic" w:hAnsi="Century Gothic"/>
        </w:rPr>
        <w:t>as part of the In Year Fair Access protocol</w:t>
      </w:r>
      <w:r w:rsidR="008F3319" w:rsidRPr="004476D1">
        <w:rPr>
          <w:rFonts w:ascii="Century Gothic" w:hAnsi="Century Gothic"/>
        </w:rPr>
        <w:t xml:space="preserve">, a referral to </w:t>
      </w:r>
      <w:r w:rsidR="006B5152">
        <w:rPr>
          <w:rFonts w:ascii="Century Gothic" w:hAnsi="Century Gothic"/>
        </w:rPr>
        <w:t xml:space="preserve">UNEEK LEARNING </w:t>
      </w:r>
      <w:r w:rsidR="008F3319" w:rsidRPr="004476D1">
        <w:rPr>
          <w:rFonts w:ascii="Century Gothic" w:hAnsi="Century Gothic"/>
        </w:rPr>
        <w:t>is made and t</w:t>
      </w:r>
      <w:r w:rsidRPr="004476D1">
        <w:rPr>
          <w:rFonts w:ascii="Century Gothic" w:hAnsi="Century Gothic"/>
        </w:rPr>
        <w:t xml:space="preserve">he primary </w:t>
      </w:r>
      <w:r w:rsidR="008F3319" w:rsidRPr="004476D1">
        <w:rPr>
          <w:rFonts w:ascii="Century Gothic" w:hAnsi="Century Gothic"/>
        </w:rPr>
        <w:t>area of need for SEND Support is listed as</w:t>
      </w:r>
      <w:r w:rsidRPr="004476D1">
        <w:rPr>
          <w:rFonts w:ascii="Century Gothic" w:hAnsi="Century Gothic"/>
        </w:rPr>
        <w:t xml:space="preserve"> social, emotional and mental health (SEMH)</w:t>
      </w:r>
      <w:r w:rsidR="008F3319" w:rsidRPr="004476D1">
        <w:rPr>
          <w:rFonts w:ascii="Century Gothic" w:hAnsi="Century Gothic"/>
        </w:rPr>
        <w:t>.</w:t>
      </w:r>
    </w:p>
    <w:p w14:paraId="1EFE42A0" w14:textId="5C29A589" w:rsidR="00360104" w:rsidRPr="004476D1" w:rsidRDefault="00360104" w:rsidP="004476D1">
      <w:pPr>
        <w:jc w:val="both"/>
        <w:rPr>
          <w:rFonts w:ascii="Century Gothic" w:hAnsi="Century Gothic"/>
        </w:rPr>
      </w:pPr>
      <w:r w:rsidRPr="004476D1">
        <w:rPr>
          <w:rFonts w:ascii="Century Gothic" w:hAnsi="Century Gothic"/>
        </w:rPr>
        <w:t xml:space="preserve">All pupils attending </w:t>
      </w:r>
      <w:r w:rsidR="006B5152">
        <w:rPr>
          <w:rFonts w:ascii="Century Gothic" w:hAnsi="Century Gothic"/>
        </w:rPr>
        <w:t xml:space="preserve">UNEEK LEARNING </w:t>
      </w:r>
      <w:r w:rsidRPr="004476D1">
        <w:rPr>
          <w:rFonts w:ascii="Century Gothic" w:hAnsi="Century Gothic"/>
        </w:rPr>
        <w:t>will have been identified as being at risk of permanent exclusion or may have been permanently excluded.</w:t>
      </w:r>
    </w:p>
    <w:p w14:paraId="1B4EBB3C" w14:textId="77777777" w:rsidR="00360104" w:rsidRPr="004476D1" w:rsidRDefault="00360104" w:rsidP="004476D1">
      <w:pPr>
        <w:jc w:val="both"/>
        <w:rPr>
          <w:rFonts w:ascii="Century Gothic" w:hAnsi="Century Gothic"/>
        </w:rPr>
      </w:pPr>
      <w:r w:rsidRPr="004476D1">
        <w:rPr>
          <w:rFonts w:ascii="Century Gothic" w:hAnsi="Century Gothic"/>
        </w:rPr>
        <w:t>Although all pupils would have been assessed in their home schools, we also use a range of assessments with all the pupils on entry to the service, such as reading and spelling assessments. We also work closely with the home school in relation to their SEMH need. Depending on progress, even if a special educational need has not been identified then the SENDCO/teachers will assess at other points during the pupils’ time at XXXX NAME OF PROVIDER. Where further intervention is required, we provide additional support via teaching assistants, this support may include in class support, small group teaching or individualised support for identified pupils.</w:t>
      </w:r>
    </w:p>
    <w:p w14:paraId="3671AEBC" w14:textId="77777777" w:rsidR="00360104" w:rsidRPr="004476D1" w:rsidRDefault="00360104" w:rsidP="004476D1">
      <w:pPr>
        <w:jc w:val="both"/>
        <w:rPr>
          <w:rFonts w:ascii="Century Gothic" w:hAnsi="Century Gothic"/>
        </w:rPr>
      </w:pPr>
      <w:r w:rsidRPr="004476D1">
        <w:rPr>
          <w:rFonts w:ascii="Century Gothic" w:hAnsi="Century Gothic"/>
        </w:rPr>
        <w:t xml:space="preserve">Some pupils may continue to make inadequate progress, despite high-quality teaching targeted at their areas of weakness. For these pupils, and in consultation with parents, we will use a range assessment tools to determine the cause of the learning difficulty. Where necessary the support from an Educational Psychologist </w:t>
      </w:r>
      <w:r w:rsidR="008F3319" w:rsidRPr="004476D1">
        <w:rPr>
          <w:rFonts w:ascii="Century Gothic" w:hAnsi="Century Gothic"/>
        </w:rPr>
        <w:t xml:space="preserve">via the home school would be requested, </w:t>
      </w:r>
      <w:r w:rsidRPr="004476D1">
        <w:rPr>
          <w:rFonts w:ascii="Century Gothic" w:hAnsi="Century Gothic"/>
        </w:rPr>
        <w:t>who is able to use a range of specific cognitive assessment tools.</w:t>
      </w:r>
    </w:p>
    <w:p w14:paraId="42493624" w14:textId="77777777" w:rsidR="00360104" w:rsidRPr="004476D1" w:rsidRDefault="00360104" w:rsidP="004476D1">
      <w:pPr>
        <w:jc w:val="both"/>
        <w:rPr>
          <w:rFonts w:ascii="Century Gothic" w:hAnsi="Century Gothic"/>
        </w:rPr>
      </w:pPr>
      <w:r w:rsidRPr="004476D1">
        <w:rPr>
          <w:rFonts w:ascii="Century Gothic" w:hAnsi="Century Gothic"/>
        </w:rPr>
        <w:t>The purpose of this more detailed assessment is to understand what additional resources and different approaches are required to enable the pupil to make better progress. These will be shared</w:t>
      </w:r>
      <w:r w:rsidR="008F3319" w:rsidRPr="004476D1">
        <w:rPr>
          <w:rFonts w:ascii="Century Gothic" w:hAnsi="Century Gothic"/>
        </w:rPr>
        <w:t xml:space="preserve"> </w:t>
      </w:r>
      <w:r w:rsidRPr="004476D1">
        <w:rPr>
          <w:rFonts w:ascii="Century Gothic" w:hAnsi="Century Gothic"/>
        </w:rPr>
        <w:t xml:space="preserve">with parents, put into a SEND support plan and reviewed regularly, and refined / revised if necessary. At this point we will have identified that the pupil has a special educational need because the school is making special educational provision for the pupil which is </w:t>
      </w:r>
      <w:r w:rsidR="00E670E1" w:rsidRPr="004476D1">
        <w:rPr>
          <w:rFonts w:ascii="Century Gothic" w:hAnsi="Century Gothic"/>
        </w:rPr>
        <w:t>‘</w:t>
      </w:r>
      <w:r w:rsidRPr="004476D1">
        <w:rPr>
          <w:rFonts w:ascii="Century Gothic" w:hAnsi="Century Gothic"/>
        </w:rPr>
        <w:t xml:space="preserve">additional </w:t>
      </w:r>
      <w:r w:rsidR="00E670E1" w:rsidRPr="004476D1">
        <w:rPr>
          <w:rFonts w:ascii="Century Gothic" w:hAnsi="Century Gothic"/>
        </w:rPr>
        <w:t xml:space="preserve">to and different from’ </w:t>
      </w:r>
      <w:r w:rsidRPr="004476D1">
        <w:rPr>
          <w:rFonts w:ascii="Century Gothic" w:hAnsi="Century Gothic"/>
        </w:rPr>
        <w:t>what is normally available.</w:t>
      </w:r>
    </w:p>
    <w:p w14:paraId="0DAEE6BC" w14:textId="77777777" w:rsidR="00360104" w:rsidRPr="004476D1" w:rsidRDefault="00360104" w:rsidP="004476D1">
      <w:pPr>
        <w:jc w:val="both"/>
        <w:rPr>
          <w:rFonts w:ascii="Century Gothic" w:hAnsi="Century Gothic"/>
        </w:rPr>
      </w:pPr>
      <w:r w:rsidRPr="004476D1">
        <w:rPr>
          <w:rFonts w:ascii="Century Gothic" w:hAnsi="Century Gothic"/>
        </w:rPr>
        <w:lastRenderedPageBreak/>
        <w:t xml:space="preserve">If the pupil is able to make good progress using this </w:t>
      </w:r>
      <w:r w:rsidR="00E670E1" w:rsidRPr="004476D1">
        <w:rPr>
          <w:rFonts w:ascii="Century Gothic" w:hAnsi="Century Gothic"/>
        </w:rPr>
        <w:t>‘</w:t>
      </w:r>
      <w:r w:rsidRPr="004476D1">
        <w:rPr>
          <w:rFonts w:ascii="Century Gothic" w:hAnsi="Century Gothic"/>
        </w:rPr>
        <w:t xml:space="preserve">additional </w:t>
      </w:r>
      <w:r w:rsidR="00E670E1" w:rsidRPr="004476D1">
        <w:rPr>
          <w:rFonts w:ascii="Century Gothic" w:hAnsi="Century Gothic"/>
        </w:rPr>
        <w:t xml:space="preserve">to </w:t>
      </w:r>
      <w:r w:rsidRPr="004476D1">
        <w:rPr>
          <w:rFonts w:ascii="Century Gothic" w:hAnsi="Century Gothic"/>
        </w:rPr>
        <w:t>and different</w:t>
      </w:r>
      <w:r w:rsidR="00E670E1" w:rsidRPr="004476D1">
        <w:rPr>
          <w:rFonts w:ascii="Century Gothic" w:hAnsi="Century Gothic"/>
        </w:rPr>
        <w:t xml:space="preserve"> from’</w:t>
      </w:r>
      <w:r w:rsidRPr="004476D1">
        <w:rPr>
          <w:rFonts w:ascii="Century Gothic" w:hAnsi="Century Gothic"/>
        </w:rPr>
        <w:t xml:space="preserve"> resource (but would not be able to maintain this good progress without it) we will continue to identify the pupil as having a special educational need. If the pupil is able to maintain good progress without the additional and different resources he or she will not be identified with special educational needs. When any change in identification of SEND is changed parents will be notified.</w:t>
      </w:r>
    </w:p>
    <w:p w14:paraId="09D6841B" w14:textId="77777777" w:rsidR="00750DED" w:rsidRPr="004476D1" w:rsidRDefault="00360104" w:rsidP="004476D1">
      <w:pPr>
        <w:jc w:val="both"/>
        <w:rPr>
          <w:rFonts w:ascii="Century Gothic" w:hAnsi="Century Gothic"/>
        </w:rPr>
      </w:pPr>
      <w:r w:rsidRPr="004476D1">
        <w:rPr>
          <w:rFonts w:ascii="Century Gothic" w:hAnsi="Century Gothic"/>
        </w:rPr>
        <w:t>We will ensure that all teachers and support staff who work with the pupil are aware of the support to be provided and the teaching approaches to be used.</w:t>
      </w:r>
      <w:r w:rsidR="00E670E1" w:rsidRPr="004476D1">
        <w:rPr>
          <w:rFonts w:ascii="Century Gothic" w:hAnsi="Century Gothic"/>
        </w:rPr>
        <w:t xml:space="preserve"> This will be done via a Pupil Passport which will outline the needs of the pupil and the suggested strategies in place (see Appendix 2). </w:t>
      </w:r>
    </w:p>
    <w:p w14:paraId="0596B011" w14:textId="77777777" w:rsidR="002B6193" w:rsidRPr="004476D1" w:rsidRDefault="002B6193" w:rsidP="004476D1">
      <w:pPr>
        <w:pStyle w:val="Heading1"/>
        <w:jc w:val="both"/>
        <w:rPr>
          <w:rFonts w:ascii="Century Gothic" w:hAnsi="Century Gothic"/>
          <w:sz w:val="22"/>
          <w:szCs w:val="22"/>
        </w:rPr>
      </w:pPr>
      <w:bookmarkStart w:id="6" w:name="_Toc133406762"/>
      <w:r w:rsidRPr="004476D1">
        <w:rPr>
          <w:rFonts w:ascii="Century Gothic" w:hAnsi="Century Gothic"/>
          <w:sz w:val="22"/>
          <w:szCs w:val="22"/>
        </w:rPr>
        <w:t xml:space="preserve">3a) How the </w:t>
      </w:r>
      <w:r w:rsidR="003E2FF6" w:rsidRPr="004476D1">
        <w:rPr>
          <w:rFonts w:ascii="Century Gothic" w:hAnsi="Century Gothic"/>
          <w:sz w:val="22"/>
          <w:szCs w:val="22"/>
        </w:rPr>
        <w:t>provider</w:t>
      </w:r>
      <w:r w:rsidRPr="004476D1">
        <w:rPr>
          <w:rFonts w:ascii="Century Gothic" w:hAnsi="Century Gothic"/>
          <w:sz w:val="22"/>
          <w:szCs w:val="22"/>
        </w:rPr>
        <w:t xml:space="preserve"> evaluates the effectiveness of its provision for such pupils</w:t>
      </w:r>
      <w:bookmarkEnd w:id="6"/>
      <w:r w:rsidRPr="004476D1">
        <w:rPr>
          <w:rFonts w:ascii="Century Gothic" w:hAnsi="Century Gothic"/>
          <w:sz w:val="22"/>
          <w:szCs w:val="22"/>
        </w:rPr>
        <w:t xml:space="preserve"> </w:t>
      </w:r>
    </w:p>
    <w:p w14:paraId="00ED2EC2" w14:textId="77777777" w:rsidR="002B6193" w:rsidRPr="004476D1" w:rsidRDefault="002B6193" w:rsidP="004476D1">
      <w:pPr>
        <w:pStyle w:val="Default"/>
        <w:jc w:val="both"/>
        <w:rPr>
          <w:rFonts w:ascii="Century Gothic" w:hAnsi="Century Gothic"/>
          <w:sz w:val="22"/>
          <w:szCs w:val="22"/>
        </w:rPr>
      </w:pPr>
      <w:r w:rsidRPr="004476D1">
        <w:rPr>
          <w:rFonts w:ascii="Century Gothic" w:hAnsi="Century Gothic"/>
          <w:sz w:val="22"/>
          <w:szCs w:val="22"/>
        </w:rPr>
        <w:t>Each review of the SEN</w:t>
      </w:r>
      <w:r w:rsidR="003E2FF6" w:rsidRPr="004476D1">
        <w:rPr>
          <w:rFonts w:ascii="Century Gothic" w:hAnsi="Century Gothic"/>
          <w:sz w:val="22"/>
          <w:szCs w:val="22"/>
        </w:rPr>
        <w:t>D</w:t>
      </w:r>
      <w:r w:rsidRPr="004476D1">
        <w:rPr>
          <w:rFonts w:ascii="Century Gothic" w:hAnsi="Century Gothic"/>
          <w:sz w:val="22"/>
          <w:szCs w:val="22"/>
        </w:rPr>
        <w:t xml:space="preserve"> support plan will be informed by the views of the pupil, parents and class/subject teachers and the assessment information from teachers which will show whether adequate progress is being made. </w:t>
      </w:r>
    </w:p>
    <w:p w14:paraId="26276CE5" w14:textId="77777777" w:rsidR="002B6193" w:rsidRPr="004476D1" w:rsidRDefault="002B6193" w:rsidP="004476D1">
      <w:pPr>
        <w:pStyle w:val="Default"/>
        <w:jc w:val="both"/>
        <w:rPr>
          <w:rFonts w:ascii="Century Gothic" w:hAnsi="Century Gothic"/>
          <w:sz w:val="22"/>
          <w:szCs w:val="22"/>
        </w:rPr>
      </w:pPr>
      <w:r w:rsidRPr="004476D1">
        <w:rPr>
          <w:rFonts w:ascii="Century Gothic" w:hAnsi="Century Gothic"/>
          <w:sz w:val="22"/>
          <w:szCs w:val="22"/>
        </w:rPr>
        <w:t xml:space="preserve">The </w:t>
      </w:r>
      <w:r w:rsidRPr="004476D1">
        <w:rPr>
          <w:rFonts w:ascii="Century Gothic" w:hAnsi="Century Gothic"/>
          <w:i/>
          <w:iCs/>
          <w:sz w:val="22"/>
          <w:szCs w:val="22"/>
        </w:rPr>
        <w:t xml:space="preserve">SEN Code of Practice (2015, 6.17) </w:t>
      </w:r>
      <w:r w:rsidRPr="004476D1">
        <w:rPr>
          <w:rFonts w:ascii="Century Gothic" w:hAnsi="Century Gothic"/>
          <w:sz w:val="22"/>
          <w:szCs w:val="22"/>
        </w:rPr>
        <w:t xml:space="preserve">describes inadequate progress thus: </w:t>
      </w:r>
    </w:p>
    <w:p w14:paraId="51894B4F" w14:textId="77777777" w:rsidR="002B6193" w:rsidRPr="004476D1" w:rsidRDefault="002B6193" w:rsidP="004476D1">
      <w:pPr>
        <w:pStyle w:val="Default"/>
        <w:numPr>
          <w:ilvl w:val="0"/>
          <w:numId w:val="11"/>
        </w:numPr>
        <w:spacing w:after="68"/>
        <w:jc w:val="both"/>
        <w:rPr>
          <w:rFonts w:ascii="Century Gothic" w:hAnsi="Century Gothic"/>
          <w:sz w:val="22"/>
          <w:szCs w:val="22"/>
        </w:rPr>
      </w:pPr>
      <w:r w:rsidRPr="004476D1">
        <w:rPr>
          <w:rFonts w:ascii="Century Gothic" w:hAnsi="Century Gothic"/>
          <w:sz w:val="22"/>
          <w:szCs w:val="22"/>
        </w:rPr>
        <w:t xml:space="preserve">Is significantly slower than that of their peers starting from the same baseline </w:t>
      </w:r>
    </w:p>
    <w:p w14:paraId="1B1AEAEF" w14:textId="77777777" w:rsidR="002B6193" w:rsidRPr="004476D1" w:rsidRDefault="003E2FF6" w:rsidP="004476D1">
      <w:pPr>
        <w:pStyle w:val="Default"/>
        <w:numPr>
          <w:ilvl w:val="0"/>
          <w:numId w:val="11"/>
        </w:numPr>
        <w:spacing w:after="68"/>
        <w:jc w:val="both"/>
        <w:rPr>
          <w:rFonts w:ascii="Century Gothic" w:hAnsi="Century Gothic"/>
          <w:sz w:val="22"/>
          <w:szCs w:val="22"/>
        </w:rPr>
      </w:pPr>
      <w:r w:rsidRPr="004476D1">
        <w:rPr>
          <w:rFonts w:ascii="Century Gothic" w:hAnsi="Century Gothic"/>
          <w:sz w:val="22"/>
          <w:szCs w:val="22"/>
        </w:rPr>
        <w:t>F</w:t>
      </w:r>
      <w:r w:rsidR="002B6193" w:rsidRPr="004476D1">
        <w:rPr>
          <w:rFonts w:ascii="Century Gothic" w:hAnsi="Century Gothic"/>
          <w:sz w:val="22"/>
          <w:szCs w:val="22"/>
        </w:rPr>
        <w:t xml:space="preserve">ails to match or better the child’s previous rate of progress </w:t>
      </w:r>
    </w:p>
    <w:p w14:paraId="72B38AB8" w14:textId="77777777" w:rsidR="002B6193" w:rsidRPr="004476D1" w:rsidRDefault="002B6193" w:rsidP="004476D1">
      <w:pPr>
        <w:pStyle w:val="Default"/>
        <w:numPr>
          <w:ilvl w:val="0"/>
          <w:numId w:val="11"/>
        </w:numPr>
        <w:spacing w:after="68"/>
        <w:jc w:val="both"/>
        <w:rPr>
          <w:rFonts w:ascii="Century Gothic" w:hAnsi="Century Gothic"/>
          <w:sz w:val="22"/>
          <w:szCs w:val="22"/>
        </w:rPr>
      </w:pPr>
      <w:r w:rsidRPr="004476D1">
        <w:rPr>
          <w:rFonts w:ascii="Century Gothic" w:hAnsi="Century Gothic"/>
          <w:sz w:val="22"/>
          <w:szCs w:val="22"/>
        </w:rPr>
        <w:t xml:space="preserve">Fails to close the attainment gap between rate of progress </w:t>
      </w:r>
    </w:p>
    <w:p w14:paraId="6CDDA203" w14:textId="77777777" w:rsidR="002B6193" w:rsidRPr="004476D1" w:rsidRDefault="002B6193" w:rsidP="004476D1">
      <w:pPr>
        <w:pStyle w:val="Default"/>
        <w:numPr>
          <w:ilvl w:val="0"/>
          <w:numId w:val="11"/>
        </w:numPr>
        <w:jc w:val="both"/>
        <w:rPr>
          <w:rFonts w:ascii="Century Gothic" w:hAnsi="Century Gothic"/>
          <w:sz w:val="22"/>
          <w:szCs w:val="22"/>
        </w:rPr>
      </w:pPr>
      <w:r w:rsidRPr="004476D1">
        <w:rPr>
          <w:rFonts w:ascii="Century Gothic" w:hAnsi="Century Gothic"/>
          <w:sz w:val="22"/>
          <w:szCs w:val="22"/>
        </w:rPr>
        <w:t>Widens the attainment gap</w:t>
      </w:r>
    </w:p>
    <w:p w14:paraId="0D9D3FF5" w14:textId="77777777" w:rsidR="002B6193" w:rsidRPr="004476D1" w:rsidRDefault="002B6193" w:rsidP="004476D1">
      <w:pPr>
        <w:pStyle w:val="Default"/>
        <w:jc w:val="both"/>
        <w:rPr>
          <w:rFonts w:ascii="Century Gothic" w:hAnsi="Century Gothic"/>
          <w:sz w:val="22"/>
          <w:szCs w:val="22"/>
        </w:rPr>
      </w:pPr>
    </w:p>
    <w:p w14:paraId="64AB5F03" w14:textId="77777777" w:rsidR="002B6193" w:rsidRPr="004476D1" w:rsidRDefault="002B6193" w:rsidP="004476D1">
      <w:pPr>
        <w:pStyle w:val="Default"/>
        <w:jc w:val="both"/>
        <w:rPr>
          <w:rFonts w:ascii="Century Gothic" w:hAnsi="Century Gothic"/>
          <w:sz w:val="22"/>
          <w:szCs w:val="22"/>
        </w:rPr>
      </w:pPr>
      <w:r w:rsidRPr="004476D1">
        <w:rPr>
          <w:rFonts w:ascii="Century Gothic" w:hAnsi="Century Gothic"/>
          <w:sz w:val="22"/>
          <w:szCs w:val="22"/>
        </w:rPr>
        <w:t>For pupils with or without a</w:t>
      </w:r>
      <w:r w:rsidR="003E2FF6" w:rsidRPr="004476D1">
        <w:rPr>
          <w:rFonts w:ascii="Century Gothic" w:hAnsi="Century Gothic"/>
          <w:sz w:val="22"/>
          <w:szCs w:val="22"/>
        </w:rPr>
        <w:t xml:space="preserve">n </w:t>
      </w:r>
      <w:r w:rsidRPr="004476D1">
        <w:rPr>
          <w:rFonts w:ascii="Century Gothic" w:hAnsi="Century Gothic"/>
          <w:sz w:val="22"/>
          <w:szCs w:val="22"/>
        </w:rPr>
        <w:t xml:space="preserve">Education, Health and Care Plan there will be an annual review of the provision made for the child, which will enable an evaluation of the effectiveness of the special provision. </w:t>
      </w:r>
    </w:p>
    <w:p w14:paraId="1D68DB18" w14:textId="77777777" w:rsidR="003E2FF6" w:rsidRPr="004476D1" w:rsidRDefault="003E2FF6" w:rsidP="004476D1">
      <w:pPr>
        <w:pStyle w:val="Default"/>
        <w:jc w:val="both"/>
        <w:rPr>
          <w:rFonts w:ascii="Century Gothic" w:hAnsi="Century Gothic"/>
          <w:sz w:val="22"/>
          <w:szCs w:val="22"/>
        </w:rPr>
      </w:pPr>
    </w:p>
    <w:p w14:paraId="5AA9FBDD" w14:textId="77777777" w:rsidR="002B6193" w:rsidRPr="004476D1" w:rsidRDefault="002B6193" w:rsidP="004476D1">
      <w:pPr>
        <w:pStyle w:val="Heading1"/>
        <w:jc w:val="both"/>
        <w:rPr>
          <w:rFonts w:ascii="Century Gothic" w:hAnsi="Century Gothic"/>
          <w:sz w:val="22"/>
          <w:szCs w:val="22"/>
        </w:rPr>
      </w:pPr>
      <w:bookmarkStart w:id="7" w:name="_Toc133406763"/>
      <w:r w:rsidRPr="004476D1">
        <w:rPr>
          <w:rFonts w:ascii="Century Gothic" w:hAnsi="Century Gothic"/>
          <w:sz w:val="22"/>
          <w:szCs w:val="22"/>
        </w:rPr>
        <w:t xml:space="preserve">3b) The </w:t>
      </w:r>
      <w:r w:rsidR="003E2FF6" w:rsidRPr="004476D1">
        <w:rPr>
          <w:rFonts w:ascii="Century Gothic" w:hAnsi="Century Gothic"/>
          <w:sz w:val="22"/>
          <w:szCs w:val="22"/>
        </w:rPr>
        <w:t>provision</w:t>
      </w:r>
      <w:r w:rsidRPr="004476D1">
        <w:rPr>
          <w:rFonts w:ascii="Century Gothic" w:hAnsi="Century Gothic"/>
          <w:sz w:val="22"/>
          <w:szCs w:val="22"/>
        </w:rPr>
        <w:t>’s arrangements for assessing and reviewing the progress of pupils with special educational needs</w:t>
      </w:r>
      <w:bookmarkEnd w:id="7"/>
      <w:r w:rsidRPr="004476D1">
        <w:rPr>
          <w:rFonts w:ascii="Century Gothic" w:hAnsi="Century Gothic"/>
          <w:sz w:val="22"/>
          <w:szCs w:val="22"/>
        </w:rPr>
        <w:t xml:space="preserve"> </w:t>
      </w:r>
    </w:p>
    <w:p w14:paraId="46302673" w14:textId="77777777" w:rsidR="003E2FF6" w:rsidRPr="004476D1" w:rsidRDefault="002B6193" w:rsidP="004476D1">
      <w:pPr>
        <w:pStyle w:val="Default"/>
        <w:jc w:val="both"/>
        <w:rPr>
          <w:rFonts w:ascii="Century Gothic" w:hAnsi="Century Gothic"/>
          <w:sz w:val="22"/>
          <w:szCs w:val="22"/>
        </w:rPr>
      </w:pPr>
      <w:r w:rsidRPr="004476D1">
        <w:rPr>
          <w:rFonts w:ascii="Century Gothic" w:hAnsi="Century Gothic"/>
          <w:sz w:val="22"/>
          <w:szCs w:val="22"/>
        </w:rPr>
        <w:t xml:space="preserve">Every pupil </w:t>
      </w:r>
      <w:r w:rsidR="003E2FF6" w:rsidRPr="004476D1">
        <w:rPr>
          <w:rFonts w:ascii="Century Gothic" w:hAnsi="Century Gothic"/>
          <w:sz w:val="22"/>
          <w:szCs w:val="22"/>
        </w:rPr>
        <w:t>at XXX NAME OF PROVIDER</w:t>
      </w:r>
      <w:r w:rsidRPr="004476D1">
        <w:rPr>
          <w:rFonts w:ascii="Century Gothic" w:hAnsi="Century Gothic"/>
          <w:sz w:val="22"/>
          <w:szCs w:val="22"/>
        </w:rPr>
        <w:t xml:space="preserve"> has their academic progress tracked six times per yea</w:t>
      </w:r>
      <w:r w:rsidR="003E2FF6" w:rsidRPr="004476D1">
        <w:rPr>
          <w:rFonts w:ascii="Century Gothic" w:hAnsi="Century Gothic"/>
          <w:sz w:val="22"/>
          <w:szCs w:val="22"/>
        </w:rPr>
        <w:t>r and i</w:t>
      </w:r>
      <w:r w:rsidRPr="004476D1">
        <w:rPr>
          <w:rFonts w:ascii="Century Gothic" w:hAnsi="Century Gothic"/>
          <w:sz w:val="22"/>
          <w:szCs w:val="22"/>
        </w:rPr>
        <w:t>n addition to this, pupils may need more assessments in reading, spelling</w:t>
      </w:r>
      <w:r w:rsidR="003E2FF6" w:rsidRPr="004476D1">
        <w:rPr>
          <w:rFonts w:ascii="Century Gothic" w:hAnsi="Century Gothic"/>
          <w:sz w:val="22"/>
          <w:szCs w:val="22"/>
        </w:rPr>
        <w:t xml:space="preserve"> etc; t</w:t>
      </w:r>
      <w:r w:rsidRPr="004476D1">
        <w:rPr>
          <w:rFonts w:ascii="Century Gothic" w:hAnsi="Century Gothic"/>
          <w:sz w:val="22"/>
          <w:szCs w:val="22"/>
        </w:rPr>
        <w:t xml:space="preserve">his will depend on length of stay and need. </w:t>
      </w:r>
      <w:r w:rsidR="003E2FF6" w:rsidRPr="004476D1">
        <w:rPr>
          <w:rFonts w:ascii="Century Gothic" w:hAnsi="Century Gothic"/>
          <w:sz w:val="22"/>
          <w:szCs w:val="22"/>
        </w:rPr>
        <w:t xml:space="preserve">We will use the SEND Concern form </w:t>
      </w:r>
      <w:r w:rsidR="000B00F1">
        <w:rPr>
          <w:rFonts w:ascii="Century Gothic" w:hAnsi="Century Gothic"/>
          <w:sz w:val="22"/>
          <w:szCs w:val="22"/>
        </w:rPr>
        <w:t xml:space="preserve"> (Appendix 1) </w:t>
      </w:r>
      <w:r w:rsidR="003E2FF6" w:rsidRPr="004476D1">
        <w:rPr>
          <w:rFonts w:ascii="Century Gothic" w:hAnsi="Century Gothic"/>
          <w:sz w:val="22"/>
          <w:szCs w:val="22"/>
        </w:rPr>
        <w:t>and our regular feedback meetings with schools to flag up the need for an assessments outside of that which we can administer.</w:t>
      </w:r>
    </w:p>
    <w:p w14:paraId="403FE976" w14:textId="77777777" w:rsidR="003E2FF6" w:rsidRPr="004476D1" w:rsidRDefault="003E2FF6" w:rsidP="004476D1">
      <w:pPr>
        <w:pStyle w:val="Default"/>
        <w:jc w:val="both"/>
        <w:rPr>
          <w:rFonts w:ascii="Century Gothic" w:hAnsi="Century Gothic"/>
          <w:sz w:val="22"/>
          <w:szCs w:val="22"/>
        </w:rPr>
      </w:pPr>
    </w:p>
    <w:p w14:paraId="6EEC2BFB" w14:textId="77777777" w:rsidR="002B6193" w:rsidRPr="004476D1" w:rsidRDefault="002B6193" w:rsidP="004476D1">
      <w:pPr>
        <w:pStyle w:val="Default"/>
        <w:jc w:val="both"/>
        <w:rPr>
          <w:rFonts w:ascii="Century Gothic" w:hAnsi="Century Gothic"/>
          <w:sz w:val="22"/>
          <w:szCs w:val="22"/>
        </w:rPr>
      </w:pPr>
      <w:r w:rsidRPr="004476D1">
        <w:rPr>
          <w:rFonts w:ascii="Century Gothic" w:hAnsi="Century Gothic"/>
          <w:sz w:val="22"/>
          <w:szCs w:val="22"/>
        </w:rPr>
        <w:t xml:space="preserve">If these assessments do not show adequate progress is being made, the personalised support plan will be reviewed and adjusted. </w:t>
      </w:r>
    </w:p>
    <w:p w14:paraId="75602D66" w14:textId="77777777" w:rsidR="003E2FF6" w:rsidRPr="004476D1" w:rsidRDefault="003E2FF6" w:rsidP="004476D1">
      <w:pPr>
        <w:pStyle w:val="Default"/>
        <w:jc w:val="both"/>
        <w:rPr>
          <w:rFonts w:ascii="Century Gothic" w:hAnsi="Century Gothic"/>
          <w:sz w:val="22"/>
          <w:szCs w:val="22"/>
        </w:rPr>
      </w:pPr>
    </w:p>
    <w:p w14:paraId="05BA8D95" w14:textId="77777777" w:rsidR="002B6193" w:rsidRPr="004476D1" w:rsidRDefault="002B6193" w:rsidP="004476D1">
      <w:pPr>
        <w:pStyle w:val="Heading1"/>
        <w:jc w:val="both"/>
        <w:rPr>
          <w:rFonts w:ascii="Century Gothic" w:hAnsi="Century Gothic"/>
          <w:sz w:val="22"/>
          <w:szCs w:val="22"/>
        </w:rPr>
      </w:pPr>
      <w:bookmarkStart w:id="8" w:name="_Toc133406764"/>
      <w:r w:rsidRPr="004476D1">
        <w:rPr>
          <w:rFonts w:ascii="Century Gothic" w:hAnsi="Century Gothic"/>
          <w:sz w:val="22"/>
          <w:szCs w:val="22"/>
        </w:rPr>
        <w:t xml:space="preserve">3c) The </w:t>
      </w:r>
      <w:r w:rsidR="003E2FF6" w:rsidRPr="004476D1">
        <w:rPr>
          <w:rFonts w:ascii="Century Gothic" w:hAnsi="Century Gothic"/>
          <w:sz w:val="22"/>
          <w:szCs w:val="22"/>
        </w:rPr>
        <w:t>provider</w:t>
      </w:r>
      <w:r w:rsidRPr="004476D1">
        <w:rPr>
          <w:rFonts w:ascii="Century Gothic" w:hAnsi="Century Gothic"/>
          <w:sz w:val="22"/>
          <w:szCs w:val="22"/>
        </w:rPr>
        <w:t>’s approach to teaching pupils with special educational needs</w:t>
      </w:r>
      <w:bookmarkEnd w:id="8"/>
      <w:r w:rsidRPr="004476D1">
        <w:rPr>
          <w:rFonts w:ascii="Century Gothic" w:hAnsi="Century Gothic"/>
          <w:sz w:val="22"/>
          <w:szCs w:val="22"/>
        </w:rPr>
        <w:t xml:space="preserve"> </w:t>
      </w:r>
    </w:p>
    <w:p w14:paraId="60D6336A" w14:textId="77777777" w:rsidR="003E2FF6" w:rsidRPr="004476D1" w:rsidRDefault="002B6193" w:rsidP="004476D1">
      <w:pPr>
        <w:pStyle w:val="Default"/>
        <w:jc w:val="both"/>
        <w:rPr>
          <w:rFonts w:ascii="Century Gothic" w:hAnsi="Century Gothic"/>
          <w:sz w:val="22"/>
          <w:szCs w:val="22"/>
        </w:rPr>
      </w:pPr>
      <w:r w:rsidRPr="004476D1">
        <w:rPr>
          <w:rFonts w:ascii="Century Gothic" w:hAnsi="Century Gothic"/>
          <w:sz w:val="22"/>
          <w:szCs w:val="22"/>
        </w:rPr>
        <w:t>High quality teaching, differentiated for individual pupils, is the first step in responding to pupils who have or may have SEN</w:t>
      </w:r>
      <w:r w:rsidR="003E2FF6" w:rsidRPr="004476D1">
        <w:rPr>
          <w:rFonts w:ascii="Century Gothic" w:hAnsi="Century Gothic"/>
          <w:sz w:val="22"/>
          <w:szCs w:val="22"/>
        </w:rPr>
        <w:t>D</w:t>
      </w:r>
      <w:r w:rsidRPr="004476D1">
        <w:rPr>
          <w:rFonts w:ascii="Century Gothic" w:hAnsi="Century Gothic"/>
          <w:sz w:val="22"/>
          <w:szCs w:val="22"/>
        </w:rPr>
        <w:t xml:space="preserve">. Additional intervention and support cannot compensate for a lack of good quality teaching. </w:t>
      </w:r>
    </w:p>
    <w:p w14:paraId="147F62BF" w14:textId="77777777" w:rsidR="003E2FF6" w:rsidRPr="004476D1" w:rsidRDefault="003E2FF6" w:rsidP="004476D1">
      <w:pPr>
        <w:pStyle w:val="Default"/>
        <w:jc w:val="both"/>
        <w:rPr>
          <w:rFonts w:ascii="Century Gothic" w:hAnsi="Century Gothic"/>
          <w:sz w:val="22"/>
          <w:szCs w:val="22"/>
        </w:rPr>
      </w:pPr>
    </w:p>
    <w:p w14:paraId="75FBE8D0" w14:textId="77777777" w:rsidR="003E2FF6" w:rsidRPr="004476D1" w:rsidRDefault="003E2FF6" w:rsidP="004476D1">
      <w:pPr>
        <w:pStyle w:val="Default"/>
        <w:jc w:val="both"/>
        <w:rPr>
          <w:rFonts w:ascii="Century Gothic" w:hAnsi="Century Gothic"/>
          <w:i/>
          <w:iCs/>
          <w:sz w:val="22"/>
          <w:szCs w:val="22"/>
        </w:rPr>
      </w:pPr>
      <w:r w:rsidRPr="004476D1">
        <w:rPr>
          <w:rFonts w:ascii="Century Gothic" w:hAnsi="Century Gothic"/>
          <w:sz w:val="22"/>
          <w:szCs w:val="22"/>
        </w:rPr>
        <w:t>Providers</w:t>
      </w:r>
      <w:r w:rsidR="002B6193" w:rsidRPr="004476D1">
        <w:rPr>
          <w:rFonts w:ascii="Century Gothic" w:hAnsi="Century Gothic"/>
          <w:sz w:val="22"/>
          <w:szCs w:val="22"/>
        </w:rPr>
        <w:t xml:space="preserve"> should regularly and carefully review the quality of teaching for all pupils, including those at risk of underachievement. This includes reviewing and, where necessary, improving, teachers’ understanding of strategies to identify and support vulnerable pupils and their knowledge of the SEN</w:t>
      </w:r>
      <w:r w:rsidRPr="004476D1">
        <w:rPr>
          <w:rFonts w:ascii="Century Gothic" w:hAnsi="Century Gothic"/>
          <w:sz w:val="22"/>
          <w:szCs w:val="22"/>
        </w:rPr>
        <w:t>D</w:t>
      </w:r>
      <w:r w:rsidR="002B6193" w:rsidRPr="004476D1">
        <w:rPr>
          <w:rFonts w:ascii="Century Gothic" w:hAnsi="Century Gothic"/>
          <w:sz w:val="22"/>
          <w:szCs w:val="22"/>
        </w:rPr>
        <w:t xml:space="preserve"> most frequently encountered </w:t>
      </w:r>
      <w:r w:rsidR="002B6193" w:rsidRPr="004476D1">
        <w:rPr>
          <w:rFonts w:ascii="Century Gothic" w:hAnsi="Century Gothic"/>
          <w:i/>
          <w:iCs/>
          <w:sz w:val="22"/>
          <w:szCs w:val="22"/>
        </w:rPr>
        <w:t xml:space="preserve">SEN Code of Practice (2015, 6.37) </w:t>
      </w:r>
    </w:p>
    <w:p w14:paraId="5C1F72F0" w14:textId="77777777" w:rsidR="003E2FF6" w:rsidRPr="004476D1" w:rsidRDefault="003E2FF6" w:rsidP="004476D1">
      <w:pPr>
        <w:pStyle w:val="Default"/>
        <w:jc w:val="both"/>
        <w:rPr>
          <w:rFonts w:ascii="Century Gothic" w:hAnsi="Century Gothic"/>
          <w:b/>
          <w:bCs/>
          <w:sz w:val="22"/>
          <w:szCs w:val="22"/>
        </w:rPr>
      </w:pPr>
    </w:p>
    <w:p w14:paraId="3D89594C" w14:textId="77777777" w:rsidR="002B6193" w:rsidRPr="004476D1" w:rsidRDefault="002B6193" w:rsidP="004476D1">
      <w:pPr>
        <w:pStyle w:val="Heading1"/>
        <w:jc w:val="both"/>
        <w:rPr>
          <w:rFonts w:ascii="Century Gothic" w:hAnsi="Century Gothic"/>
          <w:sz w:val="22"/>
          <w:szCs w:val="22"/>
        </w:rPr>
      </w:pPr>
      <w:bookmarkStart w:id="9" w:name="_Toc133406765"/>
      <w:r w:rsidRPr="004476D1">
        <w:rPr>
          <w:rFonts w:ascii="Century Gothic" w:hAnsi="Century Gothic"/>
          <w:sz w:val="22"/>
          <w:szCs w:val="22"/>
        </w:rPr>
        <w:lastRenderedPageBreak/>
        <w:t>3d) How the school adapts the curriculum and learning environment for pupils with special educational needs</w:t>
      </w:r>
      <w:bookmarkEnd w:id="9"/>
      <w:r w:rsidRPr="004476D1">
        <w:rPr>
          <w:rFonts w:ascii="Century Gothic" w:hAnsi="Century Gothic"/>
          <w:sz w:val="22"/>
          <w:szCs w:val="22"/>
        </w:rPr>
        <w:t xml:space="preserve"> </w:t>
      </w:r>
    </w:p>
    <w:p w14:paraId="593398F7" w14:textId="44C05575" w:rsidR="002B6193" w:rsidRPr="004476D1" w:rsidRDefault="002B6193" w:rsidP="004476D1">
      <w:pPr>
        <w:pStyle w:val="Default"/>
        <w:jc w:val="both"/>
        <w:rPr>
          <w:rFonts w:ascii="Century Gothic" w:hAnsi="Century Gothic"/>
          <w:sz w:val="22"/>
          <w:szCs w:val="22"/>
        </w:rPr>
      </w:pPr>
      <w:r w:rsidRPr="004476D1">
        <w:rPr>
          <w:rFonts w:ascii="Century Gothic" w:hAnsi="Century Gothic"/>
          <w:sz w:val="22"/>
          <w:szCs w:val="22"/>
        </w:rPr>
        <w:t xml:space="preserve">At </w:t>
      </w:r>
      <w:r w:rsidR="006B5152">
        <w:rPr>
          <w:rFonts w:ascii="Century Gothic" w:hAnsi="Century Gothic"/>
          <w:sz w:val="22"/>
          <w:szCs w:val="22"/>
        </w:rPr>
        <w:t xml:space="preserve">UNEEK LEARNING </w:t>
      </w:r>
      <w:r w:rsidR="004D6C09" w:rsidRPr="004476D1">
        <w:rPr>
          <w:rFonts w:ascii="Century Gothic" w:hAnsi="Century Gothic"/>
          <w:sz w:val="22"/>
          <w:szCs w:val="22"/>
        </w:rPr>
        <w:t xml:space="preserve">we </w:t>
      </w:r>
      <w:r w:rsidRPr="004476D1">
        <w:rPr>
          <w:rFonts w:ascii="Century Gothic" w:hAnsi="Century Gothic"/>
          <w:sz w:val="22"/>
          <w:szCs w:val="22"/>
        </w:rPr>
        <w:t xml:space="preserve">incorporate the advice provided </w:t>
      </w:r>
      <w:r w:rsidR="004D6C09" w:rsidRPr="004476D1">
        <w:rPr>
          <w:rFonts w:ascii="Century Gothic" w:hAnsi="Century Gothic"/>
          <w:sz w:val="22"/>
          <w:szCs w:val="22"/>
        </w:rPr>
        <w:t xml:space="preserve">on admission and </w:t>
      </w:r>
      <w:r w:rsidRPr="004476D1">
        <w:rPr>
          <w:rFonts w:ascii="Century Gothic" w:hAnsi="Century Gothic"/>
          <w:sz w:val="22"/>
          <w:szCs w:val="22"/>
        </w:rPr>
        <w:t xml:space="preserve">as a result of assessments, both internal and external, and the strategies described in Education, Health and Care Plans. </w:t>
      </w:r>
    </w:p>
    <w:p w14:paraId="2B802C33" w14:textId="77777777" w:rsidR="004D6C09" w:rsidRPr="004476D1" w:rsidRDefault="004D6C09" w:rsidP="004476D1">
      <w:pPr>
        <w:pStyle w:val="Default"/>
        <w:jc w:val="both"/>
        <w:rPr>
          <w:rFonts w:ascii="Century Gothic" w:hAnsi="Century Gothic"/>
          <w:sz w:val="22"/>
          <w:szCs w:val="22"/>
        </w:rPr>
      </w:pPr>
    </w:p>
    <w:p w14:paraId="6F2C6CA7" w14:textId="219B376E" w:rsidR="002B6193" w:rsidRPr="004476D1" w:rsidRDefault="002B6193" w:rsidP="004476D1">
      <w:pPr>
        <w:pStyle w:val="Default"/>
        <w:jc w:val="both"/>
        <w:rPr>
          <w:rFonts w:ascii="Century Gothic" w:hAnsi="Century Gothic"/>
          <w:sz w:val="22"/>
          <w:szCs w:val="22"/>
        </w:rPr>
      </w:pPr>
      <w:r w:rsidRPr="004476D1">
        <w:rPr>
          <w:rFonts w:ascii="Century Gothic" w:hAnsi="Century Gothic"/>
          <w:sz w:val="22"/>
          <w:szCs w:val="22"/>
        </w:rPr>
        <w:t xml:space="preserve">The learning environment at </w:t>
      </w:r>
      <w:r w:rsidR="006B5152">
        <w:rPr>
          <w:rFonts w:ascii="Century Gothic" w:hAnsi="Century Gothic"/>
          <w:sz w:val="22"/>
          <w:szCs w:val="22"/>
        </w:rPr>
        <w:t xml:space="preserve">UNEEK LEARNING </w:t>
      </w:r>
      <w:r w:rsidRPr="004476D1">
        <w:rPr>
          <w:rFonts w:ascii="Century Gothic" w:hAnsi="Century Gothic"/>
          <w:sz w:val="22"/>
          <w:szCs w:val="22"/>
        </w:rPr>
        <w:t xml:space="preserve">is based upon small teaching groups, with all lessons staffed by both a teacher and a teaching assistant. We use a pupil centred, supported approach to all aspects of our work and are able to adapt aspects of the curriculum or its delivery and the learning environment to individual needs. </w:t>
      </w:r>
    </w:p>
    <w:p w14:paraId="1651317D" w14:textId="77777777" w:rsidR="004D6C09" w:rsidRPr="004476D1" w:rsidRDefault="004D6C09" w:rsidP="004476D1">
      <w:pPr>
        <w:pStyle w:val="Default"/>
        <w:jc w:val="both"/>
        <w:rPr>
          <w:rFonts w:ascii="Century Gothic" w:hAnsi="Century Gothic"/>
          <w:sz w:val="22"/>
          <w:szCs w:val="22"/>
        </w:rPr>
      </w:pPr>
    </w:p>
    <w:p w14:paraId="43E454C3" w14:textId="77777777" w:rsidR="004D6C09" w:rsidRPr="004476D1" w:rsidRDefault="002B6193" w:rsidP="004476D1">
      <w:pPr>
        <w:pStyle w:val="Default"/>
        <w:jc w:val="both"/>
        <w:rPr>
          <w:rFonts w:ascii="Century Gothic" w:hAnsi="Century Gothic"/>
          <w:sz w:val="22"/>
          <w:szCs w:val="22"/>
        </w:rPr>
      </w:pPr>
      <w:r w:rsidRPr="004476D1">
        <w:rPr>
          <w:rFonts w:ascii="Century Gothic" w:hAnsi="Century Gothic"/>
          <w:sz w:val="22"/>
          <w:szCs w:val="22"/>
        </w:rPr>
        <w:t xml:space="preserve">As part of our requirement to keep the appropriateness of our curriculum and learning environment under review the </w:t>
      </w:r>
      <w:r w:rsidR="004D6C09" w:rsidRPr="004476D1">
        <w:rPr>
          <w:rFonts w:ascii="Century Gothic" w:hAnsi="Century Gothic"/>
          <w:sz w:val="22"/>
          <w:szCs w:val="22"/>
        </w:rPr>
        <w:t>Provision Lead</w:t>
      </w:r>
      <w:r w:rsidRPr="004476D1">
        <w:rPr>
          <w:rFonts w:ascii="Century Gothic" w:hAnsi="Century Gothic"/>
          <w:sz w:val="22"/>
          <w:szCs w:val="22"/>
        </w:rPr>
        <w:t xml:space="preserve"> frequently review</w:t>
      </w:r>
      <w:r w:rsidR="004D6C09" w:rsidRPr="004476D1">
        <w:rPr>
          <w:rFonts w:ascii="Century Gothic" w:hAnsi="Century Gothic"/>
          <w:sz w:val="22"/>
          <w:szCs w:val="22"/>
        </w:rPr>
        <w:t>s</w:t>
      </w:r>
      <w:r w:rsidRPr="004476D1">
        <w:rPr>
          <w:rFonts w:ascii="Century Gothic" w:hAnsi="Century Gothic"/>
          <w:sz w:val="22"/>
          <w:szCs w:val="22"/>
        </w:rPr>
        <w:t xml:space="preserve"> and update the curriculum offer.</w:t>
      </w:r>
    </w:p>
    <w:p w14:paraId="29949A34" w14:textId="77777777" w:rsidR="002B6193" w:rsidRPr="004476D1" w:rsidRDefault="002B6193" w:rsidP="004476D1">
      <w:pPr>
        <w:pStyle w:val="Default"/>
        <w:jc w:val="both"/>
        <w:rPr>
          <w:rFonts w:ascii="Century Gothic" w:hAnsi="Century Gothic"/>
          <w:sz w:val="22"/>
          <w:szCs w:val="22"/>
        </w:rPr>
      </w:pPr>
      <w:r w:rsidRPr="004476D1">
        <w:rPr>
          <w:rFonts w:ascii="Century Gothic" w:hAnsi="Century Gothic"/>
          <w:sz w:val="22"/>
          <w:szCs w:val="22"/>
        </w:rPr>
        <w:t xml:space="preserve"> </w:t>
      </w:r>
    </w:p>
    <w:p w14:paraId="44EC7CCE" w14:textId="77777777" w:rsidR="002B6193" w:rsidRPr="004476D1" w:rsidRDefault="002B6193" w:rsidP="004476D1">
      <w:pPr>
        <w:pStyle w:val="Heading1"/>
        <w:jc w:val="both"/>
        <w:rPr>
          <w:rFonts w:ascii="Century Gothic" w:hAnsi="Century Gothic"/>
          <w:sz w:val="22"/>
          <w:szCs w:val="22"/>
        </w:rPr>
      </w:pPr>
      <w:bookmarkStart w:id="10" w:name="_Toc133406766"/>
      <w:r w:rsidRPr="004476D1">
        <w:rPr>
          <w:rFonts w:ascii="Century Gothic" w:hAnsi="Century Gothic"/>
          <w:sz w:val="22"/>
          <w:szCs w:val="22"/>
        </w:rPr>
        <w:t>3e) Additional support for learning that is available to pupils with special educational needs</w:t>
      </w:r>
      <w:bookmarkEnd w:id="10"/>
      <w:r w:rsidRPr="004476D1">
        <w:rPr>
          <w:rFonts w:ascii="Century Gothic" w:hAnsi="Century Gothic"/>
          <w:sz w:val="22"/>
          <w:szCs w:val="22"/>
        </w:rPr>
        <w:t xml:space="preserve"> </w:t>
      </w:r>
    </w:p>
    <w:p w14:paraId="3F7CC25A" w14:textId="77777777" w:rsidR="008C585B" w:rsidRPr="004476D1" w:rsidRDefault="002B6193" w:rsidP="004476D1">
      <w:pPr>
        <w:pStyle w:val="Default"/>
        <w:jc w:val="both"/>
        <w:rPr>
          <w:rFonts w:ascii="Century Gothic" w:hAnsi="Century Gothic"/>
          <w:sz w:val="22"/>
          <w:szCs w:val="22"/>
        </w:rPr>
      </w:pPr>
      <w:r w:rsidRPr="004476D1">
        <w:rPr>
          <w:rFonts w:ascii="Century Gothic" w:hAnsi="Century Gothic"/>
          <w:sz w:val="22"/>
          <w:szCs w:val="22"/>
        </w:rPr>
        <w:t>Our funding is used to ensure that the quality of teaching is good in the school and that there are sufficient resources to deploy additional and different teaching for pupils requiring SEN</w:t>
      </w:r>
      <w:r w:rsidR="008C585B" w:rsidRPr="004476D1">
        <w:rPr>
          <w:rFonts w:ascii="Century Gothic" w:hAnsi="Century Gothic"/>
          <w:sz w:val="22"/>
          <w:szCs w:val="22"/>
        </w:rPr>
        <w:t>D</w:t>
      </w:r>
      <w:r w:rsidRPr="004476D1">
        <w:rPr>
          <w:rFonts w:ascii="Century Gothic" w:hAnsi="Century Gothic"/>
          <w:sz w:val="22"/>
          <w:szCs w:val="22"/>
        </w:rPr>
        <w:t xml:space="preserve"> support. The amount of support required for each pupil to make good progress will be different in each case. In very few cases a very high level of resource is required. </w:t>
      </w:r>
    </w:p>
    <w:p w14:paraId="3038D688" w14:textId="77777777" w:rsidR="008C585B" w:rsidRPr="004476D1" w:rsidRDefault="008C585B" w:rsidP="004476D1">
      <w:pPr>
        <w:pStyle w:val="Default"/>
        <w:jc w:val="both"/>
        <w:rPr>
          <w:rFonts w:ascii="Century Gothic" w:hAnsi="Century Gothic"/>
          <w:sz w:val="22"/>
          <w:szCs w:val="22"/>
        </w:rPr>
      </w:pPr>
    </w:p>
    <w:p w14:paraId="0F8ADF19" w14:textId="5260A05A" w:rsidR="002B6193" w:rsidRPr="004476D1" w:rsidRDefault="002B6193" w:rsidP="004476D1">
      <w:pPr>
        <w:pStyle w:val="Default"/>
        <w:jc w:val="both"/>
        <w:rPr>
          <w:rFonts w:ascii="Century Gothic" w:hAnsi="Century Gothic"/>
          <w:sz w:val="22"/>
          <w:szCs w:val="22"/>
        </w:rPr>
      </w:pPr>
      <w:r w:rsidRPr="004476D1">
        <w:rPr>
          <w:rFonts w:ascii="Century Gothic" w:hAnsi="Century Gothic"/>
          <w:sz w:val="22"/>
          <w:szCs w:val="22"/>
        </w:rPr>
        <w:t xml:space="preserve">All pupils at </w:t>
      </w:r>
      <w:r w:rsidR="006B5152">
        <w:rPr>
          <w:rFonts w:ascii="Century Gothic" w:hAnsi="Century Gothic"/>
          <w:sz w:val="22"/>
          <w:szCs w:val="22"/>
        </w:rPr>
        <w:t xml:space="preserve">UNEEK LEARNING </w:t>
      </w:r>
      <w:r w:rsidRPr="004476D1">
        <w:rPr>
          <w:rFonts w:ascii="Century Gothic" w:hAnsi="Century Gothic"/>
          <w:sz w:val="22"/>
          <w:szCs w:val="22"/>
        </w:rPr>
        <w:t xml:space="preserve">are on the role of a mainstream school and </w:t>
      </w:r>
      <w:r w:rsidR="006B5152">
        <w:rPr>
          <w:rFonts w:ascii="Century Gothic" w:hAnsi="Century Gothic"/>
          <w:sz w:val="22"/>
          <w:szCs w:val="22"/>
        </w:rPr>
        <w:t xml:space="preserve">UNEEK LEARNING </w:t>
      </w:r>
      <w:r w:rsidRPr="004476D1">
        <w:rPr>
          <w:rFonts w:ascii="Century Gothic" w:hAnsi="Century Gothic"/>
          <w:sz w:val="22"/>
          <w:szCs w:val="22"/>
        </w:rPr>
        <w:t xml:space="preserve">can have access to additional resources from an individual pupil’s mainstream school whilst they are with us. </w:t>
      </w:r>
    </w:p>
    <w:p w14:paraId="5D9D84B1" w14:textId="77777777" w:rsidR="008C585B" w:rsidRPr="004476D1" w:rsidRDefault="008C585B" w:rsidP="004476D1">
      <w:pPr>
        <w:pStyle w:val="Default"/>
        <w:jc w:val="both"/>
        <w:rPr>
          <w:rFonts w:ascii="Century Gothic" w:hAnsi="Century Gothic"/>
          <w:sz w:val="22"/>
          <w:szCs w:val="22"/>
        </w:rPr>
      </w:pPr>
    </w:p>
    <w:p w14:paraId="7EF8667E" w14:textId="77777777" w:rsidR="002B6193" w:rsidRPr="004476D1" w:rsidRDefault="002B6193" w:rsidP="004476D1">
      <w:pPr>
        <w:pStyle w:val="Heading1"/>
        <w:jc w:val="both"/>
        <w:rPr>
          <w:rFonts w:ascii="Century Gothic" w:hAnsi="Century Gothic"/>
          <w:sz w:val="22"/>
          <w:szCs w:val="22"/>
        </w:rPr>
      </w:pPr>
      <w:bookmarkStart w:id="11" w:name="_Toc133406767"/>
      <w:r w:rsidRPr="004476D1">
        <w:rPr>
          <w:rFonts w:ascii="Century Gothic" w:hAnsi="Century Gothic"/>
          <w:sz w:val="22"/>
          <w:szCs w:val="22"/>
        </w:rPr>
        <w:t>3f) How the school enables pupils with special educational needs to engage in activities of the school (including physical activities) together with children who do not have special educational needs</w:t>
      </w:r>
      <w:bookmarkEnd w:id="11"/>
      <w:r w:rsidRPr="004476D1">
        <w:rPr>
          <w:rFonts w:ascii="Century Gothic" w:hAnsi="Century Gothic"/>
          <w:sz w:val="22"/>
          <w:szCs w:val="22"/>
        </w:rPr>
        <w:t xml:space="preserve"> </w:t>
      </w:r>
    </w:p>
    <w:p w14:paraId="1A80FB11" w14:textId="5FF47C14" w:rsidR="008C585B" w:rsidRPr="004476D1" w:rsidRDefault="002B6193" w:rsidP="004476D1">
      <w:pPr>
        <w:pStyle w:val="Default"/>
        <w:jc w:val="both"/>
        <w:rPr>
          <w:rFonts w:ascii="Century Gothic" w:hAnsi="Century Gothic"/>
          <w:sz w:val="22"/>
          <w:szCs w:val="22"/>
        </w:rPr>
      </w:pPr>
      <w:r w:rsidRPr="004476D1">
        <w:rPr>
          <w:rFonts w:ascii="Century Gothic" w:hAnsi="Century Gothic"/>
          <w:sz w:val="22"/>
          <w:szCs w:val="22"/>
        </w:rPr>
        <w:t xml:space="preserve">All clubs, trips and activities offered to pupils at </w:t>
      </w:r>
      <w:r w:rsidR="006B5152">
        <w:rPr>
          <w:rFonts w:ascii="Century Gothic" w:hAnsi="Century Gothic"/>
          <w:sz w:val="22"/>
          <w:szCs w:val="22"/>
        </w:rPr>
        <w:t xml:space="preserve">UNEEK LEARNING </w:t>
      </w:r>
      <w:r w:rsidRPr="004476D1">
        <w:rPr>
          <w:rFonts w:ascii="Century Gothic" w:hAnsi="Century Gothic"/>
          <w:sz w:val="22"/>
          <w:szCs w:val="22"/>
        </w:rPr>
        <w:t>are available to pupils with special educational needs either with or without a</w:t>
      </w:r>
      <w:r w:rsidR="008C585B" w:rsidRPr="004476D1">
        <w:rPr>
          <w:rFonts w:ascii="Century Gothic" w:hAnsi="Century Gothic"/>
          <w:sz w:val="22"/>
          <w:szCs w:val="22"/>
        </w:rPr>
        <w:t xml:space="preserve">n </w:t>
      </w:r>
      <w:r w:rsidRPr="004476D1">
        <w:rPr>
          <w:rFonts w:ascii="Century Gothic" w:hAnsi="Century Gothic"/>
          <w:sz w:val="22"/>
          <w:szCs w:val="22"/>
        </w:rPr>
        <w:t xml:space="preserve">Education, Health and Care Plan. Where it is necessary, the school will use the resources available to it to provide additional adult support to enable the safe participation of the pupil in the activity. A risk assessment for the trip and individual student/pupil is carried out prior to the trip to further ensure safety. </w:t>
      </w:r>
    </w:p>
    <w:p w14:paraId="612C886D" w14:textId="77777777" w:rsidR="008C585B" w:rsidRPr="004476D1" w:rsidRDefault="008C585B" w:rsidP="004476D1">
      <w:pPr>
        <w:pStyle w:val="Default"/>
        <w:jc w:val="both"/>
        <w:rPr>
          <w:rFonts w:ascii="Century Gothic" w:hAnsi="Century Gothic"/>
          <w:b/>
          <w:bCs/>
          <w:sz w:val="22"/>
          <w:szCs w:val="22"/>
        </w:rPr>
      </w:pPr>
    </w:p>
    <w:p w14:paraId="047AA1DB" w14:textId="77777777" w:rsidR="002B6193" w:rsidRPr="004476D1" w:rsidRDefault="002B6193" w:rsidP="004476D1">
      <w:pPr>
        <w:pStyle w:val="Heading1"/>
        <w:jc w:val="both"/>
        <w:rPr>
          <w:rFonts w:ascii="Century Gothic" w:hAnsi="Century Gothic"/>
          <w:sz w:val="22"/>
          <w:szCs w:val="22"/>
        </w:rPr>
      </w:pPr>
      <w:bookmarkStart w:id="12" w:name="_Toc133406768"/>
      <w:r w:rsidRPr="004476D1">
        <w:rPr>
          <w:rFonts w:ascii="Century Gothic" w:hAnsi="Century Gothic"/>
          <w:sz w:val="22"/>
          <w:szCs w:val="22"/>
        </w:rPr>
        <w:t>3g) Support that is available for improving the emotional and social development of pupils with special educational needs</w:t>
      </w:r>
      <w:bookmarkEnd w:id="12"/>
      <w:r w:rsidRPr="004476D1">
        <w:rPr>
          <w:rFonts w:ascii="Century Gothic" w:hAnsi="Century Gothic"/>
          <w:sz w:val="22"/>
          <w:szCs w:val="22"/>
        </w:rPr>
        <w:t xml:space="preserve"> </w:t>
      </w:r>
    </w:p>
    <w:p w14:paraId="6FA00361" w14:textId="4148EDDF" w:rsidR="008C585B" w:rsidRPr="004476D1" w:rsidRDefault="002B6193" w:rsidP="004476D1">
      <w:pPr>
        <w:pStyle w:val="Default"/>
        <w:jc w:val="both"/>
        <w:rPr>
          <w:rFonts w:ascii="Century Gothic" w:hAnsi="Century Gothic"/>
          <w:sz w:val="22"/>
          <w:szCs w:val="22"/>
        </w:rPr>
      </w:pPr>
      <w:r w:rsidRPr="004476D1">
        <w:rPr>
          <w:rFonts w:ascii="Century Gothic" w:hAnsi="Century Gothic"/>
          <w:sz w:val="22"/>
          <w:szCs w:val="22"/>
        </w:rPr>
        <w:t xml:space="preserve">At </w:t>
      </w:r>
      <w:r w:rsidR="006B5152">
        <w:rPr>
          <w:rFonts w:ascii="Century Gothic" w:hAnsi="Century Gothic"/>
          <w:sz w:val="22"/>
          <w:szCs w:val="22"/>
        </w:rPr>
        <w:t xml:space="preserve">UNEEK LEARNING </w:t>
      </w:r>
      <w:r w:rsidRPr="004476D1">
        <w:rPr>
          <w:rFonts w:ascii="Century Gothic" w:hAnsi="Century Gothic"/>
          <w:sz w:val="22"/>
          <w:szCs w:val="22"/>
        </w:rPr>
        <w:t xml:space="preserve">we understand that an important feature of the </w:t>
      </w:r>
      <w:r w:rsidR="008C585B" w:rsidRPr="004476D1">
        <w:rPr>
          <w:rFonts w:ascii="Century Gothic" w:hAnsi="Century Gothic"/>
          <w:sz w:val="22"/>
          <w:szCs w:val="22"/>
        </w:rPr>
        <w:t>provision</w:t>
      </w:r>
      <w:r w:rsidRPr="004476D1">
        <w:rPr>
          <w:rFonts w:ascii="Century Gothic" w:hAnsi="Century Gothic"/>
          <w:sz w:val="22"/>
          <w:szCs w:val="22"/>
        </w:rPr>
        <w:t xml:space="preserve"> is to enable all pupils to develop emotional resilience and social skills, both through direct teaching through the PSHE tutor time programme, careers’ lessons and indirectly with every conversation adult have with pupils throughout the day.</w:t>
      </w:r>
    </w:p>
    <w:p w14:paraId="68AEA29D" w14:textId="77777777" w:rsidR="002B6193" w:rsidRPr="004476D1" w:rsidRDefault="002B6193" w:rsidP="004476D1">
      <w:pPr>
        <w:pStyle w:val="Default"/>
        <w:jc w:val="both"/>
        <w:rPr>
          <w:rFonts w:ascii="Century Gothic" w:hAnsi="Century Gothic"/>
          <w:sz w:val="22"/>
          <w:szCs w:val="22"/>
        </w:rPr>
      </w:pPr>
      <w:r w:rsidRPr="004476D1">
        <w:rPr>
          <w:rFonts w:ascii="Century Gothic" w:hAnsi="Century Gothic"/>
          <w:sz w:val="22"/>
          <w:szCs w:val="22"/>
        </w:rPr>
        <w:t xml:space="preserve"> </w:t>
      </w:r>
    </w:p>
    <w:p w14:paraId="0EA13CFA" w14:textId="77777777" w:rsidR="002B6193" w:rsidRPr="004476D1" w:rsidRDefault="002B6193" w:rsidP="004476D1">
      <w:pPr>
        <w:pStyle w:val="Default"/>
        <w:jc w:val="both"/>
        <w:rPr>
          <w:rFonts w:ascii="Century Gothic" w:hAnsi="Century Gothic"/>
          <w:sz w:val="22"/>
          <w:szCs w:val="22"/>
        </w:rPr>
      </w:pPr>
      <w:r w:rsidRPr="004476D1">
        <w:rPr>
          <w:rFonts w:ascii="Century Gothic" w:hAnsi="Century Gothic"/>
          <w:sz w:val="22"/>
          <w:szCs w:val="22"/>
        </w:rPr>
        <w:t xml:space="preserve">For some pupils with the most need for help in this area we also can provide mentor time, some pupils may also access additional individual or family support through an </w:t>
      </w:r>
      <w:r w:rsidRPr="004476D1">
        <w:rPr>
          <w:rFonts w:ascii="Century Gothic" w:hAnsi="Century Gothic"/>
          <w:sz w:val="22"/>
          <w:szCs w:val="22"/>
        </w:rPr>
        <w:lastRenderedPageBreak/>
        <w:t>Early Help Needs referral or through external referral CAHMs</w:t>
      </w:r>
      <w:r w:rsidR="008C585B" w:rsidRPr="004476D1">
        <w:rPr>
          <w:rFonts w:ascii="Century Gothic" w:hAnsi="Century Gothic"/>
          <w:sz w:val="22"/>
          <w:szCs w:val="22"/>
        </w:rPr>
        <w:t>. We also offer t</w:t>
      </w:r>
      <w:r w:rsidRPr="004476D1">
        <w:rPr>
          <w:rFonts w:ascii="Century Gothic" w:hAnsi="Century Gothic"/>
          <w:sz w:val="22"/>
          <w:szCs w:val="22"/>
        </w:rPr>
        <w:t xml:space="preserve">ime-out space for pupil to use when upset or agitated etc. </w:t>
      </w:r>
    </w:p>
    <w:p w14:paraId="5AACF16D" w14:textId="77777777" w:rsidR="008C585B" w:rsidRPr="004476D1" w:rsidRDefault="008C585B" w:rsidP="004476D1">
      <w:pPr>
        <w:pStyle w:val="Default"/>
        <w:jc w:val="both"/>
        <w:rPr>
          <w:rFonts w:ascii="Century Gothic" w:hAnsi="Century Gothic"/>
          <w:sz w:val="22"/>
          <w:szCs w:val="22"/>
        </w:rPr>
      </w:pPr>
    </w:p>
    <w:p w14:paraId="37B6BBB0" w14:textId="77777777" w:rsidR="002B6193" w:rsidRPr="004476D1" w:rsidRDefault="002B6193" w:rsidP="004476D1">
      <w:pPr>
        <w:pStyle w:val="Default"/>
        <w:jc w:val="both"/>
        <w:rPr>
          <w:rFonts w:ascii="Century Gothic" w:hAnsi="Century Gothic"/>
          <w:sz w:val="22"/>
          <w:szCs w:val="22"/>
        </w:rPr>
      </w:pPr>
      <w:r w:rsidRPr="004476D1">
        <w:rPr>
          <w:rFonts w:ascii="Century Gothic" w:hAnsi="Century Gothic"/>
          <w:sz w:val="22"/>
          <w:szCs w:val="22"/>
        </w:rPr>
        <w:t xml:space="preserve">Pupils in the early stages of emotional and social development because of their special educational needs will be supported to enable them to develop and mature appropriately. This will usually require additional and different resources, beyond that required by pupils who do not need this support. </w:t>
      </w:r>
    </w:p>
    <w:p w14:paraId="784B27A6" w14:textId="77777777" w:rsidR="008C585B" w:rsidRPr="004476D1" w:rsidRDefault="008C585B" w:rsidP="004476D1">
      <w:pPr>
        <w:pStyle w:val="Default"/>
        <w:jc w:val="both"/>
        <w:rPr>
          <w:rFonts w:ascii="Century Gothic" w:hAnsi="Century Gothic"/>
          <w:sz w:val="22"/>
          <w:szCs w:val="22"/>
        </w:rPr>
      </w:pPr>
    </w:p>
    <w:p w14:paraId="763D0DE7" w14:textId="03C4E9D8" w:rsidR="002B6193" w:rsidRPr="004476D1" w:rsidRDefault="002B6193" w:rsidP="004476D1">
      <w:pPr>
        <w:pStyle w:val="Heading1"/>
        <w:jc w:val="both"/>
        <w:rPr>
          <w:rFonts w:ascii="Century Gothic" w:hAnsi="Century Gothic"/>
          <w:sz w:val="22"/>
          <w:szCs w:val="22"/>
        </w:rPr>
      </w:pPr>
      <w:bookmarkStart w:id="13" w:name="_Toc133406769"/>
      <w:r w:rsidRPr="004476D1">
        <w:rPr>
          <w:rFonts w:ascii="Century Gothic" w:hAnsi="Century Gothic"/>
          <w:sz w:val="22"/>
          <w:szCs w:val="22"/>
        </w:rPr>
        <w:t>4. The name and contact details of the SEN</w:t>
      </w:r>
      <w:r w:rsidR="008C585B" w:rsidRPr="004476D1">
        <w:rPr>
          <w:rFonts w:ascii="Century Gothic" w:hAnsi="Century Gothic"/>
          <w:sz w:val="22"/>
          <w:szCs w:val="22"/>
        </w:rPr>
        <w:t>D</w:t>
      </w:r>
      <w:r w:rsidRPr="004476D1">
        <w:rPr>
          <w:rFonts w:ascii="Century Gothic" w:hAnsi="Century Gothic"/>
          <w:sz w:val="22"/>
          <w:szCs w:val="22"/>
        </w:rPr>
        <w:t xml:space="preserve"> Co-ordinator</w:t>
      </w:r>
      <w:bookmarkEnd w:id="13"/>
      <w:r w:rsidR="006B5152">
        <w:rPr>
          <w:rFonts w:ascii="Century Gothic" w:hAnsi="Century Gothic"/>
          <w:sz w:val="22"/>
          <w:szCs w:val="22"/>
        </w:rPr>
        <w:t xml:space="preserve">, SEN Lead and ELSA. </w:t>
      </w:r>
    </w:p>
    <w:p w14:paraId="1F4B47D6" w14:textId="25E9991D" w:rsidR="008C585B" w:rsidRDefault="006B5152" w:rsidP="004476D1">
      <w:pPr>
        <w:pStyle w:val="Default"/>
        <w:jc w:val="both"/>
        <w:rPr>
          <w:rFonts w:ascii="Century Gothic" w:hAnsi="Century Gothic"/>
          <w:sz w:val="22"/>
          <w:szCs w:val="22"/>
        </w:rPr>
      </w:pPr>
      <w:r>
        <w:rPr>
          <w:rFonts w:ascii="Century Gothic" w:hAnsi="Century Gothic"/>
          <w:sz w:val="22"/>
          <w:szCs w:val="22"/>
        </w:rPr>
        <w:t>UNEEK LEARNING</w:t>
      </w:r>
      <w:r>
        <w:rPr>
          <w:rFonts w:ascii="Century Gothic" w:hAnsi="Century Gothic"/>
          <w:color w:val="FF0000"/>
          <w:sz w:val="22"/>
          <w:szCs w:val="22"/>
        </w:rPr>
        <w:t xml:space="preserve"> </w:t>
      </w:r>
      <w:r w:rsidR="008C585B" w:rsidRPr="009B5B0C">
        <w:rPr>
          <w:rFonts w:ascii="Century Gothic" w:hAnsi="Century Gothic"/>
          <w:color w:val="auto"/>
          <w:sz w:val="22"/>
          <w:szCs w:val="22"/>
        </w:rPr>
        <w:t xml:space="preserve">does not </w:t>
      </w:r>
      <w:r w:rsidR="008C585B" w:rsidRPr="004476D1">
        <w:rPr>
          <w:rFonts w:ascii="Century Gothic" w:hAnsi="Century Gothic"/>
          <w:sz w:val="22"/>
          <w:szCs w:val="22"/>
        </w:rPr>
        <w:t>have a SENDCO in their staffing structure</w:t>
      </w:r>
      <w:r>
        <w:rPr>
          <w:rFonts w:ascii="Century Gothic" w:hAnsi="Century Gothic"/>
          <w:sz w:val="22"/>
          <w:szCs w:val="22"/>
        </w:rPr>
        <w:t>.</w:t>
      </w:r>
    </w:p>
    <w:p w14:paraId="1DB522E6" w14:textId="77777777" w:rsidR="009B5B0C" w:rsidRDefault="009B5B0C" w:rsidP="004476D1">
      <w:pPr>
        <w:pStyle w:val="Default"/>
        <w:jc w:val="both"/>
        <w:rPr>
          <w:rFonts w:ascii="Century Gothic" w:hAnsi="Century Gothic"/>
          <w:sz w:val="22"/>
          <w:szCs w:val="22"/>
        </w:rPr>
      </w:pPr>
    </w:p>
    <w:p w14:paraId="58ECA59E" w14:textId="78B724F9" w:rsidR="006B5152" w:rsidRDefault="006B5152" w:rsidP="004476D1">
      <w:pPr>
        <w:pStyle w:val="Default"/>
        <w:jc w:val="both"/>
        <w:rPr>
          <w:rFonts w:ascii="Century Gothic" w:hAnsi="Century Gothic"/>
          <w:sz w:val="22"/>
          <w:szCs w:val="22"/>
        </w:rPr>
      </w:pPr>
      <w:r>
        <w:rPr>
          <w:rFonts w:ascii="Century Gothic" w:hAnsi="Century Gothic"/>
          <w:sz w:val="22"/>
          <w:szCs w:val="22"/>
        </w:rPr>
        <w:t>However, we do have a SEN Lead wh</w:t>
      </w:r>
      <w:r w:rsidR="009B5B0C">
        <w:rPr>
          <w:rFonts w:ascii="Century Gothic" w:hAnsi="Century Gothic"/>
          <w:sz w:val="22"/>
          <w:szCs w:val="22"/>
        </w:rPr>
        <w:t>o</w:t>
      </w:r>
      <w:r>
        <w:rPr>
          <w:rFonts w:ascii="Century Gothic" w:hAnsi="Century Gothic"/>
          <w:sz w:val="22"/>
          <w:szCs w:val="22"/>
        </w:rPr>
        <w:t xml:space="preserve"> is responsible for the implementation of</w:t>
      </w:r>
      <w:r w:rsidR="009B5B0C">
        <w:rPr>
          <w:rFonts w:ascii="Century Gothic" w:hAnsi="Century Gothic"/>
          <w:sz w:val="22"/>
          <w:szCs w:val="22"/>
        </w:rPr>
        <w:t xml:space="preserve"> </w:t>
      </w:r>
      <w:r>
        <w:rPr>
          <w:rFonts w:ascii="Century Gothic" w:hAnsi="Century Gothic"/>
          <w:sz w:val="22"/>
          <w:szCs w:val="22"/>
        </w:rPr>
        <w:t xml:space="preserve">SEN Pupil Passport </w:t>
      </w:r>
      <w:r w:rsidR="009B5B0C">
        <w:rPr>
          <w:rFonts w:ascii="Century Gothic" w:hAnsi="Century Gothic"/>
          <w:sz w:val="22"/>
          <w:szCs w:val="22"/>
        </w:rPr>
        <w:t xml:space="preserve">for all students, </w:t>
      </w:r>
      <w:r>
        <w:rPr>
          <w:rFonts w:ascii="Century Gothic" w:hAnsi="Century Gothic"/>
          <w:sz w:val="22"/>
          <w:szCs w:val="22"/>
        </w:rPr>
        <w:t xml:space="preserve">to ensure all staff are aware of how to </w:t>
      </w:r>
      <w:r w:rsidR="009B5B0C">
        <w:rPr>
          <w:rFonts w:ascii="Century Gothic" w:hAnsi="Century Gothic"/>
          <w:sz w:val="22"/>
          <w:szCs w:val="22"/>
        </w:rPr>
        <w:t xml:space="preserve">approach and adapt teaching individual students SEN needs. </w:t>
      </w:r>
    </w:p>
    <w:p w14:paraId="7E2144D5" w14:textId="163187D0" w:rsidR="009B5B0C" w:rsidRDefault="009B5B0C" w:rsidP="004476D1">
      <w:pPr>
        <w:pStyle w:val="Default"/>
        <w:jc w:val="both"/>
        <w:rPr>
          <w:rFonts w:ascii="Century Gothic" w:hAnsi="Century Gothic"/>
          <w:sz w:val="22"/>
          <w:szCs w:val="22"/>
        </w:rPr>
      </w:pPr>
      <w:r>
        <w:rPr>
          <w:rFonts w:ascii="Century Gothic" w:hAnsi="Century Gothic"/>
          <w:sz w:val="22"/>
          <w:szCs w:val="22"/>
        </w:rPr>
        <w:t xml:space="preserve">We also have an Emotional Literacy Support Specialist who is available to young people throughout the week to offer SEMH support. Nat is responsible for ensuring all staff are aware of students SEMH needs and how to approach / support. </w:t>
      </w:r>
    </w:p>
    <w:p w14:paraId="7377D2B2" w14:textId="77777777" w:rsidR="006D67D8" w:rsidRDefault="006D67D8" w:rsidP="004476D1">
      <w:pPr>
        <w:pStyle w:val="Default"/>
        <w:jc w:val="both"/>
        <w:rPr>
          <w:rFonts w:ascii="Century Gothic" w:hAnsi="Century Gothic"/>
          <w:sz w:val="22"/>
          <w:szCs w:val="22"/>
        </w:rPr>
      </w:pPr>
    </w:p>
    <w:p w14:paraId="38741EA1" w14:textId="3FD48A9B" w:rsidR="00A000C7" w:rsidRDefault="006D67D8" w:rsidP="004476D1">
      <w:pPr>
        <w:pStyle w:val="Default"/>
        <w:jc w:val="both"/>
        <w:rPr>
          <w:rFonts w:ascii="Century Gothic" w:hAnsi="Century Gothic"/>
          <w:sz w:val="22"/>
          <w:szCs w:val="22"/>
        </w:rPr>
      </w:pPr>
      <w:r>
        <w:rPr>
          <w:rFonts w:ascii="Century Gothic" w:hAnsi="Century Gothic"/>
          <w:sz w:val="22"/>
          <w:szCs w:val="22"/>
        </w:rPr>
        <w:t>SEN Co-ordinator</w:t>
      </w:r>
      <w:r w:rsidR="0076038C">
        <w:rPr>
          <w:rFonts w:ascii="Century Gothic" w:hAnsi="Century Gothic"/>
          <w:sz w:val="22"/>
          <w:szCs w:val="22"/>
        </w:rPr>
        <w:t xml:space="preserve">: Jay Treacy </w:t>
      </w:r>
      <w:hyperlink r:id="rId8" w:history="1">
        <w:r w:rsidR="0076038C" w:rsidRPr="00F20594">
          <w:rPr>
            <w:rStyle w:val="Hyperlink"/>
            <w:rFonts w:ascii="Century Gothic" w:hAnsi="Century Gothic"/>
            <w:sz w:val="22"/>
            <w:szCs w:val="22"/>
          </w:rPr>
          <w:t>jay@u-neeklearning.org</w:t>
        </w:r>
      </w:hyperlink>
    </w:p>
    <w:p w14:paraId="030B30B3" w14:textId="77777777" w:rsidR="006E3256" w:rsidRDefault="006E3256" w:rsidP="004476D1">
      <w:pPr>
        <w:pStyle w:val="Default"/>
        <w:jc w:val="both"/>
        <w:rPr>
          <w:rFonts w:ascii="Century Gothic" w:hAnsi="Century Gothic"/>
          <w:sz w:val="22"/>
          <w:szCs w:val="22"/>
        </w:rPr>
      </w:pPr>
    </w:p>
    <w:p w14:paraId="4042EE68" w14:textId="5C855B44" w:rsidR="006D67D8" w:rsidRPr="006D67D8" w:rsidRDefault="009B5B0C" w:rsidP="004476D1">
      <w:pPr>
        <w:pStyle w:val="Default"/>
        <w:jc w:val="both"/>
        <w:rPr>
          <w:rFonts w:ascii="Century Gothic" w:hAnsi="Century Gothic"/>
          <w:color w:val="0000FF"/>
          <w:sz w:val="22"/>
          <w:szCs w:val="22"/>
          <w:u w:val="single"/>
        </w:rPr>
      </w:pPr>
      <w:r>
        <w:rPr>
          <w:rFonts w:ascii="Century Gothic" w:hAnsi="Century Gothic"/>
          <w:sz w:val="22"/>
          <w:szCs w:val="22"/>
        </w:rPr>
        <w:t xml:space="preserve">SEN Lead Contact: Lisa Edwards – </w:t>
      </w:r>
      <w:hyperlink r:id="rId9" w:history="1">
        <w:r w:rsidRPr="00417646">
          <w:rPr>
            <w:rStyle w:val="Hyperlink"/>
            <w:rFonts w:ascii="Century Gothic" w:hAnsi="Century Gothic"/>
            <w:sz w:val="22"/>
            <w:szCs w:val="22"/>
          </w:rPr>
          <w:t>lisa@u-neeklearning.og</w:t>
        </w:r>
      </w:hyperlink>
      <w:r w:rsidR="006D67D8">
        <w:rPr>
          <w:rStyle w:val="Hyperlink"/>
          <w:rFonts w:ascii="Century Gothic" w:hAnsi="Century Gothic"/>
          <w:sz w:val="22"/>
          <w:szCs w:val="22"/>
        </w:rPr>
        <w:t xml:space="preserve"> </w:t>
      </w:r>
    </w:p>
    <w:p w14:paraId="4222EF47" w14:textId="77777777" w:rsidR="009B5B0C" w:rsidRDefault="009B5B0C" w:rsidP="004476D1">
      <w:pPr>
        <w:pStyle w:val="Default"/>
        <w:jc w:val="both"/>
        <w:rPr>
          <w:rFonts w:ascii="Century Gothic" w:hAnsi="Century Gothic"/>
          <w:sz w:val="22"/>
          <w:szCs w:val="22"/>
        </w:rPr>
      </w:pPr>
    </w:p>
    <w:p w14:paraId="5EB9A7BB" w14:textId="3B7939E4" w:rsidR="008C585B" w:rsidRDefault="00B613A7" w:rsidP="009B5B0C">
      <w:pPr>
        <w:pStyle w:val="Default"/>
        <w:jc w:val="both"/>
        <w:rPr>
          <w:rFonts w:ascii="Century Gothic" w:hAnsi="Century Gothic"/>
          <w:sz w:val="22"/>
          <w:szCs w:val="22"/>
        </w:rPr>
      </w:pPr>
      <w:r>
        <w:rPr>
          <w:rFonts w:ascii="Century Gothic" w:hAnsi="Century Gothic"/>
          <w:sz w:val="22"/>
          <w:szCs w:val="22"/>
        </w:rPr>
        <w:t xml:space="preserve">Pastoral </w:t>
      </w:r>
      <w:r w:rsidR="009B5B0C">
        <w:rPr>
          <w:rFonts w:ascii="Century Gothic" w:hAnsi="Century Gothic"/>
          <w:sz w:val="22"/>
          <w:szCs w:val="22"/>
        </w:rPr>
        <w:t>Lead Contact</w:t>
      </w:r>
      <w:r>
        <w:rPr>
          <w:rFonts w:ascii="Century Gothic" w:hAnsi="Century Gothic"/>
          <w:sz w:val="22"/>
          <w:szCs w:val="22"/>
        </w:rPr>
        <w:t>s</w:t>
      </w:r>
      <w:r w:rsidR="009B5B0C">
        <w:rPr>
          <w:rFonts w:ascii="Century Gothic" w:hAnsi="Century Gothic"/>
          <w:sz w:val="22"/>
          <w:szCs w:val="22"/>
        </w:rPr>
        <w:t xml:space="preserve"> –</w:t>
      </w:r>
      <w:r>
        <w:rPr>
          <w:rFonts w:ascii="Century Gothic" w:hAnsi="Century Gothic"/>
          <w:sz w:val="22"/>
          <w:szCs w:val="22"/>
        </w:rPr>
        <w:t xml:space="preserve"> </w:t>
      </w:r>
      <w:hyperlink r:id="rId10" w:history="1">
        <w:r w:rsidRPr="003856EA">
          <w:rPr>
            <w:rStyle w:val="Hyperlink"/>
            <w:rFonts w:ascii="Century Gothic" w:hAnsi="Century Gothic"/>
            <w:sz w:val="22"/>
            <w:szCs w:val="22"/>
          </w:rPr>
          <w:t>jeni@u-neeklearning.org</w:t>
        </w:r>
      </w:hyperlink>
      <w:r>
        <w:rPr>
          <w:rFonts w:ascii="Century Gothic" w:hAnsi="Century Gothic"/>
          <w:sz w:val="22"/>
          <w:szCs w:val="22"/>
        </w:rPr>
        <w:t xml:space="preserve"> </w:t>
      </w:r>
      <w:hyperlink r:id="rId11" w:history="1">
        <w:r w:rsidRPr="003856EA">
          <w:rPr>
            <w:rStyle w:val="Hyperlink"/>
            <w:rFonts w:ascii="Century Gothic" w:hAnsi="Century Gothic"/>
            <w:sz w:val="22"/>
            <w:szCs w:val="22"/>
          </w:rPr>
          <w:t>carl@u-neeklearning.org</w:t>
        </w:r>
      </w:hyperlink>
    </w:p>
    <w:p w14:paraId="631EB740" w14:textId="77777777" w:rsidR="00B613A7" w:rsidRDefault="00B613A7" w:rsidP="009B5B0C">
      <w:pPr>
        <w:pStyle w:val="Default"/>
        <w:jc w:val="both"/>
        <w:rPr>
          <w:rFonts w:ascii="Century Gothic" w:hAnsi="Century Gothic"/>
          <w:sz w:val="22"/>
          <w:szCs w:val="22"/>
        </w:rPr>
      </w:pPr>
    </w:p>
    <w:p w14:paraId="2FA534D1" w14:textId="43656B22" w:rsidR="00B613A7" w:rsidRPr="004476D1" w:rsidRDefault="00B613A7" w:rsidP="009B5B0C">
      <w:pPr>
        <w:pStyle w:val="Default"/>
        <w:jc w:val="both"/>
        <w:rPr>
          <w:rFonts w:ascii="Century Gothic" w:hAnsi="Century Gothic"/>
          <w:sz w:val="22"/>
          <w:szCs w:val="22"/>
        </w:rPr>
      </w:pPr>
      <w:r>
        <w:rPr>
          <w:rFonts w:ascii="Century Gothic" w:hAnsi="Century Gothic"/>
          <w:sz w:val="22"/>
          <w:szCs w:val="22"/>
        </w:rPr>
        <w:t xml:space="preserve">ELSA ( Emotional Literacy Support) </w:t>
      </w:r>
      <w:hyperlink r:id="rId12" w:history="1">
        <w:r w:rsidRPr="003856EA">
          <w:rPr>
            <w:rStyle w:val="Hyperlink"/>
            <w:rFonts w:ascii="Century Gothic" w:hAnsi="Century Gothic"/>
            <w:sz w:val="22"/>
            <w:szCs w:val="22"/>
          </w:rPr>
          <w:t>nat@u-neeklearning.org</w:t>
        </w:r>
      </w:hyperlink>
      <w:r>
        <w:rPr>
          <w:rFonts w:ascii="Century Gothic" w:hAnsi="Century Gothic"/>
          <w:sz w:val="22"/>
          <w:szCs w:val="22"/>
        </w:rPr>
        <w:t xml:space="preserve"> </w:t>
      </w:r>
    </w:p>
    <w:p w14:paraId="136498F0" w14:textId="77777777" w:rsidR="002B6193" w:rsidRPr="000B00F1" w:rsidRDefault="002B6193" w:rsidP="004476D1">
      <w:pPr>
        <w:pStyle w:val="Heading1"/>
        <w:jc w:val="both"/>
        <w:rPr>
          <w:rFonts w:ascii="Century Gothic" w:hAnsi="Century Gothic"/>
          <w:sz w:val="22"/>
          <w:szCs w:val="22"/>
        </w:rPr>
      </w:pPr>
      <w:bookmarkStart w:id="14" w:name="_Toc133406770"/>
      <w:r w:rsidRPr="000B00F1">
        <w:rPr>
          <w:rFonts w:ascii="Century Gothic" w:hAnsi="Century Gothic"/>
          <w:bCs/>
          <w:sz w:val="22"/>
          <w:szCs w:val="22"/>
        </w:rPr>
        <w:t>5. Information about the expertise and training of staff in relation to children and young people with special educational needs and how specialist expertise will be secured</w:t>
      </w:r>
      <w:bookmarkEnd w:id="14"/>
      <w:r w:rsidRPr="000B00F1">
        <w:rPr>
          <w:rFonts w:ascii="Century Gothic" w:hAnsi="Century Gothic"/>
          <w:bCs/>
          <w:sz w:val="22"/>
          <w:szCs w:val="22"/>
        </w:rPr>
        <w:t xml:space="preserve"> </w:t>
      </w:r>
    </w:p>
    <w:p w14:paraId="154BE729" w14:textId="35DC2691" w:rsidR="00362DFD" w:rsidRPr="004476D1" w:rsidRDefault="002B6193" w:rsidP="004476D1">
      <w:pPr>
        <w:pStyle w:val="Default"/>
        <w:jc w:val="both"/>
        <w:rPr>
          <w:rFonts w:ascii="Century Gothic" w:hAnsi="Century Gothic"/>
          <w:sz w:val="22"/>
          <w:szCs w:val="22"/>
        </w:rPr>
      </w:pPr>
      <w:r w:rsidRPr="004476D1">
        <w:rPr>
          <w:rFonts w:ascii="Century Gothic" w:hAnsi="Century Gothic"/>
          <w:sz w:val="22"/>
          <w:szCs w:val="22"/>
        </w:rPr>
        <w:t xml:space="preserve">Between them, staff at </w:t>
      </w:r>
      <w:r w:rsidR="006B5152">
        <w:rPr>
          <w:rFonts w:ascii="Century Gothic" w:hAnsi="Century Gothic"/>
          <w:sz w:val="22"/>
          <w:szCs w:val="22"/>
        </w:rPr>
        <w:t>UNEEK LEARNING</w:t>
      </w:r>
      <w:r w:rsidR="004025C5">
        <w:rPr>
          <w:rFonts w:ascii="Century Gothic" w:hAnsi="Century Gothic"/>
          <w:sz w:val="22"/>
          <w:szCs w:val="22"/>
        </w:rPr>
        <w:t xml:space="preserve"> </w:t>
      </w:r>
      <w:r w:rsidRPr="004476D1">
        <w:rPr>
          <w:rFonts w:ascii="Century Gothic" w:hAnsi="Century Gothic"/>
          <w:sz w:val="22"/>
          <w:szCs w:val="22"/>
        </w:rPr>
        <w:t>have a wide range of experience in working with pupils with a range of SEN</w:t>
      </w:r>
      <w:r w:rsidR="00362DFD" w:rsidRPr="004476D1">
        <w:rPr>
          <w:rFonts w:ascii="Century Gothic" w:hAnsi="Century Gothic"/>
          <w:sz w:val="22"/>
          <w:szCs w:val="22"/>
        </w:rPr>
        <w:t>D</w:t>
      </w:r>
      <w:r w:rsidRPr="004476D1">
        <w:rPr>
          <w:rFonts w:ascii="Century Gothic" w:hAnsi="Century Gothic"/>
          <w:sz w:val="22"/>
          <w:szCs w:val="22"/>
        </w:rPr>
        <w:t xml:space="preserve">. </w:t>
      </w:r>
    </w:p>
    <w:p w14:paraId="5C17D7CA" w14:textId="3E90B828" w:rsidR="00362DFD" w:rsidRDefault="00362DFD" w:rsidP="004476D1">
      <w:pPr>
        <w:pStyle w:val="Default"/>
        <w:jc w:val="both"/>
        <w:rPr>
          <w:rFonts w:ascii="Century Gothic" w:hAnsi="Century Gothic"/>
          <w:sz w:val="22"/>
          <w:szCs w:val="22"/>
        </w:rPr>
      </w:pPr>
    </w:p>
    <w:p w14:paraId="7900E645" w14:textId="11ABBB52" w:rsidR="004025C5" w:rsidRDefault="004025C5" w:rsidP="004476D1">
      <w:pPr>
        <w:pStyle w:val="Default"/>
        <w:jc w:val="both"/>
        <w:rPr>
          <w:rFonts w:ascii="Century Gothic" w:hAnsi="Century Gothic"/>
          <w:sz w:val="22"/>
          <w:szCs w:val="22"/>
        </w:rPr>
      </w:pPr>
      <w:r>
        <w:rPr>
          <w:rFonts w:ascii="Century Gothic" w:hAnsi="Century Gothic"/>
          <w:sz w:val="22"/>
          <w:szCs w:val="22"/>
        </w:rPr>
        <w:t xml:space="preserve">ALL STAFF: </w:t>
      </w:r>
    </w:p>
    <w:p w14:paraId="11BD9595" w14:textId="7F07ABDA" w:rsidR="004025C5" w:rsidRDefault="004025C5" w:rsidP="004476D1">
      <w:pPr>
        <w:pStyle w:val="Default"/>
        <w:jc w:val="both"/>
        <w:rPr>
          <w:rFonts w:ascii="Century Gothic" w:hAnsi="Century Gothic"/>
          <w:sz w:val="22"/>
          <w:szCs w:val="22"/>
        </w:rPr>
      </w:pPr>
      <w:r>
        <w:rPr>
          <w:rFonts w:ascii="Century Gothic" w:hAnsi="Century Gothic"/>
          <w:sz w:val="22"/>
          <w:szCs w:val="22"/>
        </w:rPr>
        <w:t xml:space="preserve">Autism Awareness through </w:t>
      </w:r>
      <w:r w:rsidR="008E2EE2">
        <w:rPr>
          <w:rFonts w:ascii="Century Gothic" w:hAnsi="Century Gothic"/>
          <w:sz w:val="22"/>
          <w:szCs w:val="22"/>
        </w:rPr>
        <w:t>Leicestershire</w:t>
      </w:r>
      <w:r>
        <w:rPr>
          <w:rFonts w:ascii="Century Gothic" w:hAnsi="Century Gothic"/>
          <w:sz w:val="22"/>
          <w:szCs w:val="22"/>
        </w:rPr>
        <w:t xml:space="preserve"> </w:t>
      </w:r>
      <w:r w:rsidR="008E2EE2">
        <w:rPr>
          <w:rFonts w:ascii="Century Gothic" w:hAnsi="Century Gothic"/>
          <w:sz w:val="22"/>
          <w:szCs w:val="22"/>
        </w:rPr>
        <w:t xml:space="preserve">Autism Outreach </w:t>
      </w:r>
    </w:p>
    <w:p w14:paraId="211A98EF" w14:textId="77777777" w:rsidR="005A3B90" w:rsidRDefault="005A3B90" w:rsidP="004476D1">
      <w:pPr>
        <w:pStyle w:val="Default"/>
        <w:jc w:val="both"/>
        <w:rPr>
          <w:rFonts w:ascii="Century Gothic" w:hAnsi="Century Gothic"/>
          <w:sz w:val="22"/>
          <w:szCs w:val="22"/>
        </w:rPr>
      </w:pPr>
    </w:p>
    <w:p w14:paraId="5778348C" w14:textId="37DBEFC2" w:rsidR="004025C5" w:rsidRDefault="004025C5" w:rsidP="004476D1">
      <w:pPr>
        <w:pStyle w:val="Default"/>
        <w:jc w:val="both"/>
        <w:rPr>
          <w:rFonts w:ascii="Century Gothic" w:hAnsi="Century Gothic"/>
          <w:sz w:val="22"/>
          <w:szCs w:val="22"/>
        </w:rPr>
      </w:pPr>
      <w:r>
        <w:rPr>
          <w:rFonts w:ascii="Century Gothic" w:hAnsi="Century Gothic"/>
          <w:sz w:val="22"/>
          <w:szCs w:val="22"/>
        </w:rPr>
        <w:t xml:space="preserve">PACE Training </w:t>
      </w:r>
      <w:r w:rsidR="008E2EE2">
        <w:rPr>
          <w:rFonts w:ascii="Century Gothic" w:hAnsi="Century Gothic"/>
          <w:sz w:val="22"/>
          <w:szCs w:val="22"/>
        </w:rPr>
        <w:t>(Playfulness, Acceptance, Curiosity, Empathy) for SEND learners–</w:t>
      </w:r>
      <w:r>
        <w:rPr>
          <w:rFonts w:ascii="Century Gothic" w:hAnsi="Century Gothic"/>
          <w:sz w:val="22"/>
          <w:szCs w:val="22"/>
        </w:rPr>
        <w:t xml:space="preserve"> </w:t>
      </w:r>
      <w:r w:rsidR="008E2EE2">
        <w:rPr>
          <w:rFonts w:ascii="Century Gothic" w:hAnsi="Century Gothic"/>
          <w:sz w:val="22"/>
          <w:szCs w:val="22"/>
        </w:rPr>
        <w:t xml:space="preserve">Virtual School Warwickshire </w:t>
      </w:r>
    </w:p>
    <w:p w14:paraId="381BDFA1" w14:textId="77777777" w:rsidR="005A3B90" w:rsidRDefault="005A3B90" w:rsidP="004476D1">
      <w:pPr>
        <w:pStyle w:val="Default"/>
        <w:jc w:val="both"/>
        <w:rPr>
          <w:rFonts w:ascii="Century Gothic" w:hAnsi="Century Gothic"/>
          <w:sz w:val="22"/>
          <w:szCs w:val="22"/>
        </w:rPr>
      </w:pPr>
    </w:p>
    <w:p w14:paraId="734C7DAC" w14:textId="77777777" w:rsidR="005A3B90" w:rsidRDefault="008E2EE2" w:rsidP="004476D1">
      <w:pPr>
        <w:pStyle w:val="Default"/>
        <w:jc w:val="both"/>
        <w:rPr>
          <w:rFonts w:ascii="Century Gothic" w:hAnsi="Century Gothic"/>
          <w:sz w:val="22"/>
          <w:szCs w:val="22"/>
        </w:rPr>
      </w:pPr>
      <w:r>
        <w:rPr>
          <w:rFonts w:ascii="Century Gothic" w:hAnsi="Century Gothic"/>
          <w:sz w:val="22"/>
          <w:szCs w:val="22"/>
        </w:rPr>
        <w:t xml:space="preserve">ACEs – A Trauma Informed Approach </w:t>
      </w:r>
      <w:r w:rsidR="00866A6C">
        <w:rPr>
          <w:rFonts w:ascii="Century Gothic" w:hAnsi="Century Gothic"/>
          <w:sz w:val="22"/>
          <w:szCs w:val="22"/>
        </w:rPr>
        <w:t>–</w:t>
      </w:r>
      <w:r>
        <w:rPr>
          <w:rFonts w:ascii="Century Gothic" w:hAnsi="Century Gothic"/>
          <w:sz w:val="22"/>
          <w:szCs w:val="22"/>
        </w:rPr>
        <w:t xml:space="preserve"> Leicester</w:t>
      </w:r>
      <w:r w:rsidR="00866A6C">
        <w:rPr>
          <w:rFonts w:ascii="Century Gothic" w:hAnsi="Century Gothic"/>
          <w:sz w:val="22"/>
          <w:szCs w:val="22"/>
        </w:rPr>
        <w:t xml:space="preserve"> Safeguarding Board</w:t>
      </w:r>
    </w:p>
    <w:p w14:paraId="5AA22BBA" w14:textId="205EE38E" w:rsidR="008E2EE2" w:rsidRDefault="00866A6C" w:rsidP="004476D1">
      <w:pPr>
        <w:pStyle w:val="Default"/>
        <w:jc w:val="both"/>
        <w:rPr>
          <w:rFonts w:ascii="Century Gothic" w:hAnsi="Century Gothic"/>
          <w:sz w:val="22"/>
          <w:szCs w:val="22"/>
        </w:rPr>
      </w:pPr>
      <w:r>
        <w:rPr>
          <w:rFonts w:ascii="Century Gothic" w:hAnsi="Century Gothic"/>
          <w:sz w:val="22"/>
          <w:szCs w:val="22"/>
        </w:rPr>
        <w:t xml:space="preserve"> </w:t>
      </w:r>
    </w:p>
    <w:p w14:paraId="336D3BA1" w14:textId="29B3FECE" w:rsidR="00362DFD" w:rsidRDefault="00866A6C" w:rsidP="004476D1">
      <w:pPr>
        <w:pStyle w:val="Default"/>
        <w:jc w:val="both"/>
        <w:rPr>
          <w:rFonts w:ascii="Century Gothic" w:hAnsi="Century Gothic"/>
          <w:sz w:val="22"/>
          <w:szCs w:val="22"/>
        </w:rPr>
      </w:pPr>
      <w:r>
        <w:rPr>
          <w:rFonts w:ascii="Century Gothic" w:hAnsi="Century Gothic"/>
          <w:sz w:val="22"/>
          <w:szCs w:val="22"/>
        </w:rPr>
        <w:t>‘Send Group’ Annual subscription</w:t>
      </w:r>
      <w:r w:rsidR="005A3B90">
        <w:rPr>
          <w:rFonts w:ascii="Century Gothic" w:hAnsi="Century Gothic"/>
          <w:sz w:val="22"/>
          <w:szCs w:val="22"/>
        </w:rPr>
        <w:t xml:space="preserve"> </w:t>
      </w:r>
      <w:r>
        <w:rPr>
          <w:rFonts w:ascii="Century Gothic" w:hAnsi="Century Gothic"/>
          <w:sz w:val="22"/>
          <w:szCs w:val="22"/>
        </w:rPr>
        <w:t>to access</w:t>
      </w:r>
      <w:r w:rsidR="005A3B90">
        <w:rPr>
          <w:rFonts w:ascii="Century Gothic" w:hAnsi="Century Gothic"/>
          <w:sz w:val="22"/>
          <w:szCs w:val="22"/>
        </w:rPr>
        <w:t xml:space="preserve"> </w:t>
      </w:r>
      <w:r>
        <w:rPr>
          <w:rFonts w:ascii="Century Gothic" w:hAnsi="Century Gothic"/>
          <w:sz w:val="22"/>
          <w:szCs w:val="22"/>
        </w:rPr>
        <w:t xml:space="preserve">webinars for ongoing </w:t>
      </w:r>
      <w:r w:rsidR="005A3B90">
        <w:rPr>
          <w:rFonts w:ascii="Century Gothic" w:hAnsi="Century Gothic"/>
          <w:sz w:val="22"/>
          <w:szCs w:val="22"/>
        </w:rPr>
        <w:t xml:space="preserve">monthly </w:t>
      </w:r>
      <w:r>
        <w:rPr>
          <w:rFonts w:ascii="Century Gothic" w:hAnsi="Century Gothic"/>
          <w:sz w:val="22"/>
          <w:szCs w:val="22"/>
        </w:rPr>
        <w:t>staff CPD</w:t>
      </w:r>
      <w:r w:rsidR="005A3B90">
        <w:rPr>
          <w:rFonts w:ascii="Century Gothic" w:hAnsi="Century Gothic"/>
          <w:sz w:val="22"/>
          <w:szCs w:val="22"/>
        </w:rPr>
        <w:t xml:space="preserve"> to strengthen SEN support in the classroom. </w:t>
      </w:r>
    </w:p>
    <w:p w14:paraId="0E25A8E9" w14:textId="77777777" w:rsidR="005A3B90" w:rsidRDefault="005A3B90" w:rsidP="004476D1">
      <w:pPr>
        <w:pStyle w:val="Default"/>
        <w:jc w:val="both"/>
        <w:rPr>
          <w:rFonts w:ascii="Century Gothic" w:hAnsi="Century Gothic"/>
          <w:sz w:val="22"/>
          <w:szCs w:val="22"/>
        </w:rPr>
      </w:pPr>
    </w:p>
    <w:p w14:paraId="4C960E81" w14:textId="24D57A7A" w:rsidR="005A3B90" w:rsidRDefault="003E28F1" w:rsidP="004476D1">
      <w:pPr>
        <w:pStyle w:val="Default"/>
        <w:jc w:val="both"/>
        <w:rPr>
          <w:rFonts w:ascii="Century Gothic" w:hAnsi="Century Gothic"/>
          <w:sz w:val="22"/>
          <w:szCs w:val="22"/>
        </w:rPr>
      </w:pPr>
      <w:r>
        <w:rPr>
          <w:rFonts w:ascii="Century Gothic" w:hAnsi="Century Gothic"/>
          <w:sz w:val="22"/>
          <w:szCs w:val="22"/>
        </w:rPr>
        <w:t xml:space="preserve">Team Teach Training – training was personalised to UL’s requirements to look at de-escalation strategies for neurodiverse students with SEMH needs. </w:t>
      </w:r>
    </w:p>
    <w:p w14:paraId="47E6D7EB" w14:textId="77777777" w:rsidR="003E28F1" w:rsidRDefault="003E28F1" w:rsidP="004476D1">
      <w:pPr>
        <w:pStyle w:val="Default"/>
        <w:jc w:val="both"/>
        <w:rPr>
          <w:rFonts w:ascii="Century Gothic" w:hAnsi="Century Gothic"/>
          <w:sz w:val="22"/>
          <w:szCs w:val="22"/>
        </w:rPr>
      </w:pPr>
    </w:p>
    <w:p w14:paraId="1B97E88C" w14:textId="43D32E1E" w:rsidR="003E28F1" w:rsidRDefault="003E28F1" w:rsidP="004476D1">
      <w:pPr>
        <w:pStyle w:val="Default"/>
        <w:jc w:val="both"/>
        <w:rPr>
          <w:rFonts w:ascii="Century Gothic" w:hAnsi="Century Gothic"/>
          <w:sz w:val="22"/>
          <w:szCs w:val="22"/>
        </w:rPr>
      </w:pPr>
      <w:r>
        <w:rPr>
          <w:rFonts w:ascii="Century Gothic" w:hAnsi="Century Gothic"/>
          <w:sz w:val="22"/>
          <w:szCs w:val="22"/>
        </w:rPr>
        <w:t xml:space="preserve">Emotional Literacy Support Assistant Qualified staff available 4 days per week to support to emotional needs of our young people – Nat Sharpe </w:t>
      </w:r>
    </w:p>
    <w:p w14:paraId="6B3E6C84" w14:textId="3BAFF0EC" w:rsidR="003E28F1" w:rsidRPr="003E28F1" w:rsidRDefault="003E28F1" w:rsidP="004476D1">
      <w:pPr>
        <w:pStyle w:val="Default"/>
        <w:jc w:val="both"/>
        <w:rPr>
          <w:rFonts w:ascii="Century Gothic" w:hAnsi="Century Gothic"/>
          <w:color w:val="FF0000"/>
          <w:sz w:val="22"/>
          <w:szCs w:val="22"/>
        </w:rPr>
      </w:pPr>
    </w:p>
    <w:p w14:paraId="009552C7" w14:textId="77777777" w:rsidR="00362DFD" w:rsidRDefault="00362DFD" w:rsidP="004476D1">
      <w:pPr>
        <w:pStyle w:val="Default"/>
        <w:jc w:val="both"/>
        <w:rPr>
          <w:rFonts w:ascii="Century Gothic" w:hAnsi="Century Gothic"/>
          <w:sz w:val="22"/>
          <w:szCs w:val="22"/>
        </w:rPr>
      </w:pPr>
    </w:p>
    <w:p w14:paraId="7B95541C" w14:textId="77777777" w:rsidR="002B6193" w:rsidRPr="004476D1" w:rsidRDefault="002B6193" w:rsidP="004476D1">
      <w:pPr>
        <w:pStyle w:val="Heading1"/>
        <w:jc w:val="both"/>
        <w:rPr>
          <w:rFonts w:ascii="Century Gothic" w:hAnsi="Century Gothic"/>
          <w:sz w:val="22"/>
          <w:szCs w:val="22"/>
        </w:rPr>
      </w:pPr>
      <w:bookmarkStart w:id="15" w:name="_Toc133406771"/>
      <w:r w:rsidRPr="004476D1">
        <w:rPr>
          <w:rFonts w:ascii="Century Gothic" w:hAnsi="Century Gothic"/>
          <w:sz w:val="22"/>
          <w:szCs w:val="22"/>
        </w:rPr>
        <w:lastRenderedPageBreak/>
        <w:t>6. Information about how equipment and facilities to support children and young people with special educational needs will be secured</w:t>
      </w:r>
      <w:bookmarkEnd w:id="15"/>
      <w:r w:rsidRPr="004476D1">
        <w:rPr>
          <w:rFonts w:ascii="Century Gothic" w:hAnsi="Century Gothic"/>
          <w:sz w:val="22"/>
          <w:szCs w:val="22"/>
        </w:rPr>
        <w:t xml:space="preserve"> </w:t>
      </w:r>
    </w:p>
    <w:p w14:paraId="2AC8C2BD" w14:textId="036131E6" w:rsidR="002B6193" w:rsidRPr="004476D1" w:rsidRDefault="002B6193" w:rsidP="004476D1">
      <w:pPr>
        <w:pStyle w:val="Default"/>
        <w:jc w:val="both"/>
        <w:rPr>
          <w:rFonts w:ascii="Century Gothic" w:hAnsi="Century Gothic"/>
          <w:sz w:val="22"/>
          <w:szCs w:val="22"/>
        </w:rPr>
      </w:pPr>
      <w:r w:rsidRPr="004476D1">
        <w:rPr>
          <w:rFonts w:ascii="Century Gothic" w:hAnsi="Century Gothic"/>
          <w:sz w:val="22"/>
          <w:szCs w:val="22"/>
        </w:rPr>
        <w:t xml:space="preserve">Where external advisors recommend the use of equipment or facilities which </w:t>
      </w:r>
      <w:r w:rsidR="003E28F1">
        <w:rPr>
          <w:rFonts w:ascii="Century Gothic" w:hAnsi="Century Gothic"/>
          <w:sz w:val="22"/>
          <w:szCs w:val="22"/>
        </w:rPr>
        <w:t xml:space="preserve">Uneek Learning </w:t>
      </w:r>
      <w:r w:rsidRPr="004476D1">
        <w:rPr>
          <w:rFonts w:ascii="Century Gothic" w:hAnsi="Century Gothic"/>
          <w:sz w:val="22"/>
          <w:szCs w:val="22"/>
        </w:rPr>
        <w:t xml:space="preserve">does not have, we will purchase it or seek it by loan. </w:t>
      </w:r>
    </w:p>
    <w:p w14:paraId="72E3A8BF" w14:textId="77777777" w:rsidR="004476D1" w:rsidRPr="004476D1" w:rsidRDefault="004476D1" w:rsidP="004476D1">
      <w:pPr>
        <w:pStyle w:val="Default"/>
        <w:jc w:val="both"/>
        <w:rPr>
          <w:rFonts w:ascii="Century Gothic" w:hAnsi="Century Gothic"/>
          <w:sz w:val="22"/>
          <w:szCs w:val="22"/>
        </w:rPr>
      </w:pPr>
    </w:p>
    <w:p w14:paraId="22CD8A4B" w14:textId="77777777" w:rsidR="002B6193" w:rsidRPr="004476D1" w:rsidRDefault="002B6193" w:rsidP="004476D1">
      <w:pPr>
        <w:pStyle w:val="Heading1"/>
        <w:jc w:val="both"/>
        <w:rPr>
          <w:rFonts w:ascii="Century Gothic" w:hAnsi="Century Gothic"/>
          <w:sz w:val="22"/>
          <w:szCs w:val="22"/>
        </w:rPr>
      </w:pPr>
      <w:bookmarkStart w:id="16" w:name="_Toc133406772"/>
      <w:r w:rsidRPr="004476D1">
        <w:rPr>
          <w:rFonts w:ascii="Century Gothic" w:hAnsi="Century Gothic"/>
          <w:sz w:val="22"/>
          <w:szCs w:val="22"/>
        </w:rPr>
        <w:t>7. The arrangements for consulting parents of children with special educational needs about, and involving them in, their education</w:t>
      </w:r>
      <w:bookmarkEnd w:id="16"/>
      <w:r w:rsidRPr="004476D1">
        <w:rPr>
          <w:rFonts w:ascii="Century Gothic" w:hAnsi="Century Gothic"/>
          <w:sz w:val="22"/>
          <w:szCs w:val="22"/>
        </w:rPr>
        <w:t xml:space="preserve"> </w:t>
      </w:r>
    </w:p>
    <w:p w14:paraId="423F3018" w14:textId="652604BC" w:rsidR="002B6193" w:rsidRPr="004476D1" w:rsidRDefault="002B6193" w:rsidP="004476D1">
      <w:pPr>
        <w:pStyle w:val="Default"/>
        <w:jc w:val="both"/>
        <w:rPr>
          <w:rFonts w:ascii="Century Gothic" w:hAnsi="Century Gothic"/>
          <w:sz w:val="22"/>
          <w:szCs w:val="22"/>
        </w:rPr>
      </w:pPr>
      <w:r w:rsidRPr="004476D1">
        <w:rPr>
          <w:rFonts w:ascii="Century Gothic" w:hAnsi="Century Gothic"/>
          <w:sz w:val="22"/>
          <w:szCs w:val="22"/>
        </w:rPr>
        <w:t xml:space="preserve">At </w:t>
      </w:r>
      <w:r w:rsidR="006B5152">
        <w:rPr>
          <w:rFonts w:ascii="Century Gothic" w:hAnsi="Century Gothic"/>
          <w:sz w:val="22"/>
          <w:szCs w:val="22"/>
        </w:rPr>
        <w:t>UNEEK LEARNING</w:t>
      </w:r>
      <w:r w:rsidR="008E2EE2">
        <w:rPr>
          <w:rFonts w:ascii="Century Gothic" w:hAnsi="Century Gothic"/>
          <w:sz w:val="22"/>
          <w:szCs w:val="22"/>
        </w:rPr>
        <w:t xml:space="preserve"> </w:t>
      </w:r>
      <w:r w:rsidRPr="004476D1">
        <w:rPr>
          <w:rFonts w:ascii="Century Gothic" w:hAnsi="Century Gothic"/>
          <w:sz w:val="22"/>
          <w:szCs w:val="22"/>
        </w:rPr>
        <w:t>we believe in the participation of parents/carers in all aspects of their child’s education, including that made for their special educational needs.</w:t>
      </w:r>
      <w:r w:rsidR="004476D1" w:rsidRPr="004476D1">
        <w:rPr>
          <w:rFonts w:ascii="Century Gothic" w:hAnsi="Century Gothic"/>
          <w:sz w:val="22"/>
          <w:szCs w:val="22"/>
        </w:rPr>
        <w:t xml:space="preserve"> S</w:t>
      </w:r>
      <w:r w:rsidRPr="004476D1">
        <w:rPr>
          <w:rFonts w:ascii="Century Gothic" w:hAnsi="Century Gothic"/>
          <w:sz w:val="22"/>
          <w:szCs w:val="22"/>
        </w:rPr>
        <w:t xml:space="preserve">taff make regular phone calls/send text messages to parents/carers and parents/carers and are encouraged to phone to discuss their child or to arrange meetings outside these times. Form tutors, subject staff, the welfare staff team and re-integration staff make regular contact with parents/carers and for some pupils this will be on a daily basis. </w:t>
      </w:r>
    </w:p>
    <w:p w14:paraId="0D24E230" w14:textId="77777777" w:rsidR="004476D1" w:rsidRPr="004476D1" w:rsidRDefault="004476D1" w:rsidP="004476D1">
      <w:pPr>
        <w:pStyle w:val="Default"/>
        <w:jc w:val="both"/>
        <w:rPr>
          <w:rFonts w:ascii="Century Gothic" w:hAnsi="Century Gothic"/>
          <w:sz w:val="22"/>
          <w:szCs w:val="22"/>
        </w:rPr>
      </w:pPr>
    </w:p>
    <w:p w14:paraId="5B05FA44" w14:textId="77777777" w:rsidR="002B6193" w:rsidRPr="004476D1" w:rsidRDefault="002B6193" w:rsidP="004476D1">
      <w:pPr>
        <w:pStyle w:val="Default"/>
        <w:jc w:val="both"/>
        <w:rPr>
          <w:rFonts w:ascii="Century Gothic" w:hAnsi="Century Gothic"/>
          <w:sz w:val="22"/>
          <w:szCs w:val="22"/>
        </w:rPr>
      </w:pPr>
      <w:r w:rsidRPr="004476D1">
        <w:rPr>
          <w:rFonts w:ascii="Century Gothic" w:hAnsi="Century Gothic"/>
          <w:sz w:val="22"/>
          <w:szCs w:val="22"/>
        </w:rPr>
        <w:t>Where adequate progress is not seen, we will contact parents to discuss the use of alternative strategies or further internal or external assessments which will help us to address these needs better. Parents will be actively supported to contribute to assessment, planning and review</w:t>
      </w:r>
      <w:r w:rsidR="004476D1" w:rsidRPr="004476D1">
        <w:rPr>
          <w:rFonts w:ascii="Century Gothic" w:hAnsi="Century Gothic"/>
          <w:sz w:val="22"/>
          <w:szCs w:val="22"/>
        </w:rPr>
        <w:t xml:space="preserve"> and to keep in contact with the home school SENDCo</w:t>
      </w:r>
      <w:r w:rsidRPr="004476D1">
        <w:rPr>
          <w:rFonts w:ascii="Century Gothic" w:hAnsi="Century Gothic"/>
          <w:sz w:val="22"/>
          <w:szCs w:val="22"/>
        </w:rPr>
        <w:t xml:space="preserve">. </w:t>
      </w:r>
    </w:p>
    <w:p w14:paraId="0F5EF0B3" w14:textId="77777777" w:rsidR="004476D1" w:rsidRPr="004476D1" w:rsidRDefault="004476D1" w:rsidP="004476D1">
      <w:pPr>
        <w:pStyle w:val="Default"/>
        <w:jc w:val="both"/>
        <w:rPr>
          <w:rFonts w:ascii="Century Gothic" w:hAnsi="Century Gothic"/>
          <w:sz w:val="22"/>
          <w:szCs w:val="22"/>
        </w:rPr>
      </w:pPr>
    </w:p>
    <w:p w14:paraId="4844CF61" w14:textId="77777777" w:rsidR="00957C2B" w:rsidRDefault="002B6193" w:rsidP="00957C2B">
      <w:pPr>
        <w:pStyle w:val="Heading1"/>
        <w:jc w:val="both"/>
        <w:rPr>
          <w:rFonts w:ascii="Century Gothic" w:hAnsi="Century Gothic"/>
          <w:sz w:val="22"/>
          <w:szCs w:val="22"/>
        </w:rPr>
      </w:pPr>
      <w:bookmarkStart w:id="17" w:name="_Toc133406773"/>
      <w:r w:rsidRPr="004476D1">
        <w:rPr>
          <w:rFonts w:ascii="Century Gothic" w:hAnsi="Century Gothic"/>
          <w:sz w:val="22"/>
          <w:szCs w:val="22"/>
        </w:rPr>
        <w:t>8. The arrangements for consulting young people with special educational needs about, and involving them in, their education</w:t>
      </w:r>
      <w:bookmarkEnd w:id="17"/>
      <w:r w:rsidRPr="004476D1">
        <w:rPr>
          <w:rFonts w:ascii="Century Gothic" w:hAnsi="Century Gothic"/>
          <w:sz w:val="22"/>
          <w:szCs w:val="22"/>
        </w:rPr>
        <w:t xml:space="preserve"> </w:t>
      </w:r>
    </w:p>
    <w:p w14:paraId="12D4999A" w14:textId="52579E46" w:rsidR="004476D1" w:rsidRPr="00957C2B" w:rsidRDefault="002B6193" w:rsidP="00957C2B">
      <w:pPr>
        <w:jc w:val="both"/>
        <w:rPr>
          <w:rFonts w:ascii="Century Gothic" w:hAnsi="Century Gothic"/>
        </w:rPr>
      </w:pPr>
      <w:r w:rsidRPr="00957C2B">
        <w:rPr>
          <w:rFonts w:ascii="Century Gothic" w:hAnsi="Century Gothic"/>
        </w:rPr>
        <w:t xml:space="preserve">Person-centred planning is at the heart of all we do at </w:t>
      </w:r>
      <w:r w:rsidR="009D5D24">
        <w:rPr>
          <w:rFonts w:ascii="Century Gothic" w:hAnsi="Century Gothic"/>
        </w:rPr>
        <w:t>Uneek Learning</w:t>
      </w:r>
      <w:r w:rsidRPr="00957C2B">
        <w:rPr>
          <w:rFonts w:ascii="Century Gothic" w:hAnsi="Century Gothic"/>
        </w:rPr>
        <w:t xml:space="preserve">. Pupils at </w:t>
      </w:r>
      <w:r w:rsidR="006B5152">
        <w:rPr>
          <w:rFonts w:ascii="Century Gothic" w:hAnsi="Century Gothic"/>
        </w:rPr>
        <w:t>U</w:t>
      </w:r>
      <w:r w:rsidR="009D5D24">
        <w:rPr>
          <w:rFonts w:ascii="Century Gothic" w:hAnsi="Century Gothic"/>
        </w:rPr>
        <w:t>neek</w:t>
      </w:r>
      <w:r w:rsidR="006B5152">
        <w:rPr>
          <w:rFonts w:ascii="Century Gothic" w:hAnsi="Century Gothic"/>
        </w:rPr>
        <w:t xml:space="preserve"> L</w:t>
      </w:r>
      <w:r w:rsidR="009D5D24">
        <w:rPr>
          <w:rFonts w:ascii="Century Gothic" w:hAnsi="Century Gothic"/>
        </w:rPr>
        <w:t xml:space="preserve">earning </w:t>
      </w:r>
      <w:r w:rsidRPr="00957C2B">
        <w:rPr>
          <w:rFonts w:ascii="Century Gothic" w:hAnsi="Century Gothic"/>
        </w:rPr>
        <w:t xml:space="preserve">are encouraged to take a full part in all aspects of their education, including those related to their special educational needs. Pupils at </w:t>
      </w:r>
      <w:r w:rsidR="006B5152">
        <w:rPr>
          <w:rFonts w:ascii="Century Gothic" w:hAnsi="Century Gothic"/>
        </w:rPr>
        <w:t>UNEEK LEARNING</w:t>
      </w:r>
      <w:r w:rsidR="009D5D24">
        <w:rPr>
          <w:rFonts w:ascii="Century Gothic" w:hAnsi="Century Gothic"/>
        </w:rPr>
        <w:t xml:space="preserve"> </w:t>
      </w:r>
      <w:r w:rsidRPr="00957C2B">
        <w:rPr>
          <w:rFonts w:ascii="Century Gothic" w:hAnsi="Century Gothic"/>
        </w:rPr>
        <w:t>are routinely consulted about and involved in any arrangements made for them, for example, informally through discussion with subject t</w:t>
      </w:r>
      <w:r w:rsidR="009D5D24">
        <w:rPr>
          <w:rFonts w:ascii="Century Gothic" w:hAnsi="Century Gothic"/>
        </w:rPr>
        <w:t xml:space="preserve">utors, the SEN Lead, ELSA or learning support staff </w:t>
      </w:r>
      <w:r w:rsidRPr="00957C2B">
        <w:rPr>
          <w:rFonts w:ascii="Century Gothic" w:hAnsi="Century Gothic"/>
        </w:rPr>
        <w:t xml:space="preserve">through daily and weekly reviews and more formally through attendance at all review meetings. Such consultation may be initiated by pupils themselves, parent(s)/carer(s) or staff from the provision. </w:t>
      </w:r>
    </w:p>
    <w:p w14:paraId="011568DD" w14:textId="77777777" w:rsidR="002B6193" w:rsidRPr="004476D1" w:rsidRDefault="002B6193" w:rsidP="004476D1">
      <w:pPr>
        <w:pStyle w:val="Heading1"/>
        <w:jc w:val="both"/>
        <w:rPr>
          <w:rFonts w:ascii="Century Gothic" w:hAnsi="Century Gothic"/>
          <w:sz w:val="22"/>
          <w:szCs w:val="22"/>
        </w:rPr>
      </w:pPr>
      <w:bookmarkStart w:id="18" w:name="_Toc133406774"/>
      <w:r w:rsidRPr="004476D1">
        <w:rPr>
          <w:rFonts w:ascii="Century Gothic" w:hAnsi="Century Gothic"/>
          <w:sz w:val="22"/>
          <w:szCs w:val="22"/>
        </w:rPr>
        <w:t>9. The arrangements made by the governing body relating to the treatment of complaints from parents of pupils with special educational needs concerning the provision made at the school</w:t>
      </w:r>
      <w:bookmarkEnd w:id="18"/>
      <w:r w:rsidRPr="004476D1">
        <w:rPr>
          <w:rFonts w:ascii="Century Gothic" w:hAnsi="Century Gothic"/>
          <w:sz w:val="22"/>
          <w:szCs w:val="22"/>
        </w:rPr>
        <w:t xml:space="preserve"> </w:t>
      </w:r>
    </w:p>
    <w:p w14:paraId="634C6149" w14:textId="3B7FFF2A" w:rsidR="009D5D24" w:rsidRDefault="002B6193" w:rsidP="004476D1">
      <w:pPr>
        <w:pStyle w:val="Default"/>
        <w:jc w:val="both"/>
        <w:rPr>
          <w:rFonts w:ascii="Century Gothic" w:hAnsi="Century Gothic"/>
          <w:color w:val="auto"/>
          <w:sz w:val="22"/>
          <w:szCs w:val="22"/>
        </w:rPr>
      </w:pPr>
      <w:r w:rsidRPr="004476D1">
        <w:rPr>
          <w:rFonts w:ascii="Century Gothic" w:hAnsi="Century Gothic"/>
          <w:sz w:val="22"/>
          <w:szCs w:val="22"/>
        </w:rPr>
        <w:t xml:space="preserve">The </w:t>
      </w:r>
      <w:r w:rsidR="009D5D24">
        <w:rPr>
          <w:rFonts w:ascii="Century Gothic" w:hAnsi="Century Gothic"/>
          <w:sz w:val="22"/>
          <w:szCs w:val="22"/>
        </w:rPr>
        <w:t xml:space="preserve">Directors at </w:t>
      </w:r>
      <w:r w:rsidR="006B5152">
        <w:rPr>
          <w:rFonts w:ascii="Century Gothic" w:hAnsi="Century Gothic"/>
          <w:sz w:val="22"/>
          <w:szCs w:val="22"/>
        </w:rPr>
        <w:t>UNEEK LEARNING</w:t>
      </w:r>
      <w:r w:rsidR="009D5D24">
        <w:rPr>
          <w:rFonts w:ascii="Century Gothic" w:hAnsi="Century Gothic"/>
          <w:sz w:val="22"/>
          <w:szCs w:val="22"/>
        </w:rPr>
        <w:t xml:space="preserve"> are Jay Treacy and Tim Payne </w:t>
      </w:r>
      <w:r w:rsidR="004476D1" w:rsidRPr="004476D1">
        <w:rPr>
          <w:rFonts w:ascii="Century Gothic" w:hAnsi="Century Gothic"/>
          <w:sz w:val="22"/>
          <w:szCs w:val="22"/>
        </w:rPr>
        <w:t xml:space="preserve">and our Complaints Policy can be </w:t>
      </w:r>
      <w:r w:rsidR="004476D1" w:rsidRPr="00C645F4">
        <w:rPr>
          <w:rFonts w:ascii="Century Gothic" w:hAnsi="Century Gothic"/>
          <w:color w:val="auto"/>
          <w:sz w:val="22"/>
          <w:szCs w:val="22"/>
        </w:rPr>
        <w:t xml:space="preserve">found here: </w:t>
      </w:r>
      <w:hyperlink r:id="rId13" w:history="1">
        <w:r w:rsidR="00C645F4" w:rsidRPr="00872D1D">
          <w:rPr>
            <w:rStyle w:val="Hyperlink"/>
            <w:rFonts w:ascii="Century Gothic" w:hAnsi="Century Gothic"/>
            <w:sz w:val="22"/>
            <w:szCs w:val="22"/>
          </w:rPr>
          <w:t>www.uneeklearning.co.uk</w:t>
        </w:r>
      </w:hyperlink>
    </w:p>
    <w:p w14:paraId="4EEEF083" w14:textId="77777777" w:rsidR="00C645F4" w:rsidRDefault="00C645F4" w:rsidP="004476D1">
      <w:pPr>
        <w:pStyle w:val="Default"/>
        <w:jc w:val="both"/>
        <w:rPr>
          <w:rFonts w:ascii="Century Gothic" w:hAnsi="Century Gothic"/>
          <w:color w:val="FF0000"/>
          <w:sz w:val="22"/>
          <w:szCs w:val="22"/>
        </w:rPr>
      </w:pPr>
    </w:p>
    <w:p w14:paraId="2D649771" w14:textId="7CCA2EB5" w:rsidR="002B6193" w:rsidRPr="004476D1" w:rsidRDefault="002B6193" w:rsidP="004476D1">
      <w:pPr>
        <w:pStyle w:val="Default"/>
        <w:jc w:val="both"/>
        <w:rPr>
          <w:rFonts w:ascii="Century Gothic" w:hAnsi="Century Gothic"/>
          <w:sz w:val="22"/>
          <w:szCs w:val="22"/>
        </w:rPr>
      </w:pPr>
      <w:r w:rsidRPr="004476D1">
        <w:rPr>
          <w:rFonts w:ascii="Century Gothic" w:hAnsi="Century Gothic"/>
          <w:sz w:val="22"/>
          <w:szCs w:val="22"/>
        </w:rPr>
        <w:t xml:space="preserve">The normal arrangements for the treatment of complaints at </w:t>
      </w:r>
      <w:r w:rsidR="006B5152">
        <w:rPr>
          <w:rFonts w:ascii="Century Gothic" w:hAnsi="Century Gothic"/>
          <w:sz w:val="22"/>
          <w:szCs w:val="22"/>
        </w:rPr>
        <w:t>UNEEK LEARNING</w:t>
      </w:r>
      <w:r w:rsidR="009D5D24">
        <w:rPr>
          <w:rFonts w:ascii="Century Gothic" w:hAnsi="Century Gothic"/>
          <w:sz w:val="22"/>
          <w:szCs w:val="22"/>
        </w:rPr>
        <w:t xml:space="preserve"> </w:t>
      </w:r>
      <w:r w:rsidRPr="004476D1">
        <w:rPr>
          <w:rFonts w:ascii="Century Gothic" w:hAnsi="Century Gothic"/>
          <w:sz w:val="22"/>
          <w:szCs w:val="22"/>
        </w:rPr>
        <w:t xml:space="preserve">are used for complaints about provision made for special educational needs. </w:t>
      </w:r>
    </w:p>
    <w:p w14:paraId="07128387" w14:textId="77777777" w:rsidR="002B6193" w:rsidRPr="000B00F1" w:rsidRDefault="002B6193" w:rsidP="004476D1">
      <w:pPr>
        <w:pStyle w:val="Heading1"/>
        <w:jc w:val="both"/>
        <w:rPr>
          <w:rFonts w:ascii="Century Gothic" w:hAnsi="Century Gothic"/>
          <w:sz w:val="22"/>
          <w:szCs w:val="22"/>
        </w:rPr>
      </w:pPr>
      <w:bookmarkStart w:id="19" w:name="_Toc133406775"/>
      <w:r w:rsidRPr="000B00F1">
        <w:rPr>
          <w:rFonts w:ascii="Century Gothic" w:hAnsi="Century Gothic"/>
          <w:bCs/>
          <w:sz w:val="22"/>
          <w:szCs w:val="22"/>
        </w:rPr>
        <w:t>1</w:t>
      </w:r>
      <w:r w:rsidR="004476D1" w:rsidRPr="000B00F1">
        <w:rPr>
          <w:rFonts w:ascii="Century Gothic" w:hAnsi="Century Gothic"/>
          <w:bCs/>
          <w:sz w:val="22"/>
          <w:szCs w:val="22"/>
        </w:rPr>
        <w:t>0</w:t>
      </w:r>
      <w:r w:rsidRPr="000B00F1">
        <w:rPr>
          <w:rFonts w:ascii="Century Gothic" w:hAnsi="Century Gothic"/>
          <w:bCs/>
          <w:sz w:val="22"/>
          <w:szCs w:val="22"/>
        </w:rPr>
        <w:t xml:space="preserve">. </w:t>
      </w:r>
      <w:r w:rsidR="004476D1" w:rsidRPr="000B00F1">
        <w:rPr>
          <w:rFonts w:ascii="Century Gothic" w:hAnsi="Century Gothic"/>
          <w:bCs/>
          <w:sz w:val="22"/>
          <w:szCs w:val="22"/>
        </w:rPr>
        <w:t>Information</w:t>
      </w:r>
      <w:r w:rsidRPr="000B00F1">
        <w:rPr>
          <w:rFonts w:ascii="Century Gothic" w:hAnsi="Century Gothic"/>
          <w:bCs/>
          <w:sz w:val="22"/>
          <w:szCs w:val="22"/>
        </w:rPr>
        <w:t xml:space="preserve"> on where the local authority’s local offer is published.</w:t>
      </w:r>
      <w:bookmarkEnd w:id="19"/>
      <w:r w:rsidRPr="000B00F1">
        <w:rPr>
          <w:rFonts w:ascii="Century Gothic" w:hAnsi="Century Gothic"/>
          <w:bCs/>
          <w:sz w:val="22"/>
          <w:szCs w:val="22"/>
        </w:rPr>
        <w:t xml:space="preserve"> </w:t>
      </w:r>
    </w:p>
    <w:p w14:paraId="6C4C76DE" w14:textId="77777777" w:rsidR="002B6193" w:rsidRPr="004476D1" w:rsidRDefault="002B6193" w:rsidP="004476D1">
      <w:pPr>
        <w:pStyle w:val="Default"/>
        <w:jc w:val="both"/>
        <w:rPr>
          <w:rFonts w:ascii="Century Gothic" w:hAnsi="Century Gothic"/>
          <w:sz w:val="22"/>
          <w:szCs w:val="22"/>
        </w:rPr>
      </w:pPr>
    </w:p>
    <w:p w14:paraId="4C791A45" w14:textId="77777777" w:rsidR="004476D1" w:rsidRPr="004476D1" w:rsidRDefault="00000000" w:rsidP="004476D1">
      <w:pPr>
        <w:pStyle w:val="Default"/>
        <w:jc w:val="both"/>
        <w:rPr>
          <w:rFonts w:ascii="Century Gothic" w:hAnsi="Century Gothic"/>
          <w:sz w:val="22"/>
          <w:szCs w:val="22"/>
        </w:rPr>
      </w:pPr>
      <w:hyperlink r:id="rId14" w:history="1">
        <w:r w:rsidR="004476D1" w:rsidRPr="004476D1">
          <w:rPr>
            <w:rStyle w:val="Hyperlink"/>
            <w:rFonts w:ascii="Century Gothic" w:hAnsi="Century Gothic"/>
            <w:sz w:val="22"/>
            <w:szCs w:val="22"/>
          </w:rPr>
          <w:t>https://www.leicestershire.gov.uk/education-and-children/special-educational-needs-and-disability</w:t>
        </w:r>
      </w:hyperlink>
      <w:r w:rsidR="004476D1" w:rsidRPr="004476D1">
        <w:rPr>
          <w:rFonts w:ascii="Century Gothic" w:hAnsi="Century Gothic"/>
          <w:sz w:val="22"/>
          <w:szCs w:val="22"/>
        </w:rPr>
        <w:t xml:space="preserve"> </w:t>
      </w:r>
    </w:p>
    <w:p w14:paraId="3013E7B9" w14:textId="77777777" w:rsidR="00C645F4" w:rsidRDefault="004476D1" w:rsidP="004476D1">
      <w:pPr>
        <w:jc w:val="both"/>
        <w:rPr>
          <w:rFonts w:ascii="Century Gothic" w:hAnsi="Century Gothic"/>
        </w:rPr>
      </w:pPr>
      <w:r w:rsidRPr="004476D1">
        <w:rPr>
          <w:rFonts w:ascii="Century Gothic" w:hAnsi="Century Gothic"/>
        </w:rPr>
        <w:t>Parents can also seek advice from SEND IASS:</w:t>
      </w:r>
    </w:p>
    <w:p w14:paraId="44EAA6B9" w14:textId="77777777" w:rsidR="00F8222E" w:rsidRDefault="00000000" w:rsidP="00F8222E">
      <w:pPr>
        <w:jc w:val="both"/>
        <w:rPr>
          <w:rFonts w:ascii="Century Gothic" w:hAnsi="Century Gothic"/>
        </w:rPr>
      </w:pPr>
      <w:hyperlink r:id="rId15" w:history="1">
        <w:r w:rsidR="00C645F4" w:rsidRPr="00872D1D">
          <w:rPr>
            <w:rStyle w:val="Hyperlink"/>
            <w:rFonts w:ascii="Century Gothic" w:hAnsi="Century Gothic"/>
          </w:rPr>
          <w:t>https://www.leicestershire.gov.uk/popular-now/directories/information-and-support-directory/send-information-advice-and-support-service-sendiass</w:t>
        </w:r>
      </w:hyperlink>
      <w:r w:rsidR="004476D1" w:rsidRPr="004476D1">
        <w:rPr>
          <w:rFonts w:ascii="Century Gothic" w:hAnsi="Century Gothic"/>
        </w:rPr>
        <w:t xml:space="preserve"> </w:t>
      </w:r>
      <w:bookmarkStart w:id="20" w:name="_Toc133406776"/>
    </w:p>
    <w:p w14:paraId="544C4902" w14:textId="44DBF249" w:rsidR="00360104" w:rsidRDefault="00360104" w:rsidP="00F8222E">
      <w:pPr>
        <w:jc w:val="both"/>
        <w:rPr>
          <w:rFonts w:ascii="Century Gothic" w:hAnsi="Century Gothic"/>
        </w:rPr>
      </w:pPr>
      <w:r w:rsidRPr="004476D1">
        <w:rPr>
          <w:rFonts w:ascii="Century Gothic" w:hAnsi="Century Gothic"/>
        </w:rPr>
        <w:lastRenderedPageBreak/>
        <w:t>APPENDIX 1 – SEND Concern Form to Schools</w:t>
      </w:r>
      <w:bookmarkEnd w:id="20"/>
    </w:p>
    <w:p w14:paraId="0D99C27F" w14:textId="77777777" w:rsidR="000B00F1" w:rsidRPr="000B00F1" w:rsidRDefault="000B00F1" w:rsidP="000B00F1"/>
    <w:p w14:paraId="5EC743C6" w14:textId="790AD6A1" w:rsidR="00360104" w:rsidRPr="004476D1" w:rsidRDefault="00360104" w:rsidP="004476D1">
      <w:pPr>
        <w:jc w:val="both"/>
        <w:rPr>
          <w:rFonts w:ascii="Century Gothic" w:hAnsi="Century Gothic"/>
        </w:rPr>
      </w:pPr>
      <w:r w:rsidRPr="004476D1">
        <w:rPr>
          <w:rFonts w:ascii="Century Gothic" w:hAnsi="Century Gothic"/>
        </w:rPr>
        <w:t xml:space="preserve">Our expectation is that </w:t>
      </w:r>
      <w:r w:rsidR="006B5152">
        <w:rPr>
          <w:rFonts w:ascii="Century Gothic" w:hAnsi="Century Gothic"/>
        </w:rPr>
        <w:t>UNEEK LEARNING</w:t>
      </w:r>
      <w:r w:rsidR="00F8222E">
        <w:rPr>
          <w:rFonts w:ascii="Century Gothic" w:hAnsi="Century Gothic"/>
        </w:rPr>
        <w:t xml:space="preserve"> </w:t>
      </w:r>
      <w:r w:rsidRPr="004476D1">
        <w:rPr>
          <w:rFonts w:ascii="Century Gothic" w:hAnsi="Century Gothic"/>
        </w:rPr>
        <w:t xml:space="preserve">will send this form to the base school to trigger further action and signposting for assessment as part of the school’s SEND policy. </w:t>
      </w:r>
    </w:p>
    <w:p w14:paraId="1D7FE144" w14:textId="77777777" w:rsidR="00360104" w:rsidRPr="004476D1" w:rsidRDefault="00360104" w:rsidP="004476D1">
      <w:pPr>
        <w:jc w:val="both"/>
        <w:rPr>
          <w:rFonts w:ascii="Century Gothic" w:hAnsi="Century Gothic"/>
          <w:b/>
        </w:rPr>
      </w:pPr>
      <w:r w:rsidRPr="004476D1">
        <w:rPr>
          <w:rFonts w:ascii="Century Gothic" w:hAnsi="Century Gothic"/>
          <w:b/>
        </w:rPr>
        <w:t>SEND Concern Form</w:t>
      </w:r>
    </w:p>
    <w:p w14:paraId="4DF1BB7A" w14:textId="77777777" w:rsidR="00360104" w:rsidRPr="004476D1" w:rsidRDefault="00360104" w:rsidP="004476D1">
      <w:pPr>
        <w:jc w:val="both"/>
        <w:rPr>
          <w:rFonts w:ascii="Century Gothic" w:hAnsi="Century Gothic"/>
        </w:rPr>
      </w:pPr>
      <w:r w:rsidRPr="004476D1">
        <w:rPr>
          <w:rFonts w:ascii="Century Gothic" w:hAnsi="Century Gothic"/>
        </w:rPr>
        <w:t>Date:</w:t>
      </w:r>
    </w:p>
    <w:p w14:paraId="4DB225FD" w14:textId="77777777" w:rsidR="00360104" w:rsidRPr="004476D1" w:rsidRDefault="00360104" w:rsidP="004476D1">
      <w:pPr>
        <w:jc w:val="both"/>
        <w:rPr>
          <w:rFonts w:ascii="Century Gothic" w:hAnsi="Century Gothic"/>
        </w:rPr>
      </w:pPr>
      <w:r w:rsidRPr="004476D1">
        <w:rPr>
          <w:rFonts w:ascii="Century Gothic" w:hAnsi="Century Gothic"/>
        </w:rPr>
        <w:t>Pupil:</w:t>
      </w:r>
    </w:p>
    <w:p w14:paraId="46683F9D" w14:textId="77777777" w:rsidR="00360104" w:rsidRPr="004476D1" w:rsidRDefault="00360104" w:rsidP="004476D1">
      <w:pPr>
        <w:jc w:val="both"/>
        <w:rPr>
          <w:rFonts w:ascii="Century Gothic" w:hAnsi="Century Gothic"/>
        </w:rPr>
      </w:pPr>
      <w:r w:rsidRPr="004476D1">
        <w:rPr>
          <w:rFonts w:ascii="Century Gothic" w:hAnsi="Century Gothic"/>
        </w:rPr>
        <w:t>Year:       School:</w:t>
      </w:r>
    </w:p>
    <w:p w14:paraId="285D48AC" w14:textId="77777777" w:rsidR="00360104" w:rsidRPr="004476D1" w:rsidRDefault="00360104" w:rsidP="004476D1">
      <w:pPr>
        <w:jc w:val="both"/>
        <w:rPr>
          <w:rFonts w:ascii="Century Gothic" w:hAnsi="Century Gothic"/>
        </w:rPr>
      </w:pPr>
      <w:r w:rsidRPr="004476D1">
        <w:rPr>
          <w:rFonts w:ascii="Century Gothic" w:hAnsi="Century Gothic"/>
        </w:rPr>
        <w:t>Referrer:</w:t>
      </w:r>
    </w:p>
    <w:p w14:paraId="1DB9B1C6" w14:textId="779FFA55" w:rsidR="00360104" w:rsidRPr="004476D1" w:rsidRDefault="00B613A7" w:rsidP="004476D1">
      <w:pPr>
        <w:jc w:val="both"/>
        <w:rPr>
          <w:rFonts w:ascii="Century Gothic" w:hAnsi="Century Gothic"/>
        </w:rPr>
      </w:pPr>
      <w:r>
        <w:rPr>
          <w:noProof/>
        </w:rPr>
        <mc:AlternateContent>
          <mc:Choice Requires="wps">
            <w:drawing>
              <wp:anchor distT="0" distB="0" distL="114300" distR="114300" simplePos="0" relativeHeight="251659264" behindDoc="0" locked="0" layoutInCell="1" allowOverlap="1" wp14:anchorId="56048080" wp14:editId="7FE46267">
                <wp:simplePos x="0" y="0"/>
                <wp:positionH relativeFrom="column">
                  <wp:posOffset>0</wp:posOffset>
                </wp:positionH>
                <wp:positionV relativeFrom="paragraph">
                  <wp:posOffset>213995</wp:posOffset>
                </wp:positionV>
                <wp:extent cx="5962650" cy="1428750"/>
                <wp:effectExtent l="0" t="0" r="0" b="0"/>
                <wp:wrapNone/>
                <wp:docPr id="18568824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2650" cy="1428750"/>
                        </a:xfrm>
                        <a:prstGeom prst="rect">
                          <a:avLst/>
                        </a:prstGeom>
                        <a:solidFill>
                          <a:schemeClr val="lt1"/>
                        </a:solidFill>
                        <a:ln w="6350">
                          <a:solidFill>
                            <a:prstClr val="black"/>
                          </a:solidFill>
                        </a:ln>
                      </wps:spPr>
                      <wps:txbx>
                        <w:txbxContent>
                          <w:p w14:paraId="324ECA6F" w14:textId="77777777" w:rsidR="000B00F1" w:rsidRDefault="000B00F1" w:rsidP="003601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6048080" id="_x0000_t202" coordsize="21600,21600" o:spt="202" path="m,l,21600r21600,l21600,xe">
                <v:stroke joinstyle="miter"/>
                <v:path gradientshapeok="t" o:connecttype="rect"/>
              </v:shapetype>
              <v:shape id="Text Box 1" o:spid="_x0000_s1026" type="#_x0000_t202" style="position:absolute;left:0;text-align:left;margin-left:0;margin-top:16.85pt;width:469.5pt;height:1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" fillcolor="white [3201]" strokeweight=".5pt">
                <v:path arrowok="t"/>
                <v:textbox>
                  <w:txbxContent>
                    <w:p w14:paraId="324ECA6F" w14:textId="77777777" w:rsidR="000B00F1" w:rsidRDefault="000B00F1" w:rsidP="00360104"/>
                  </w:txbxContent>
                </v:textbox>
              </v:shape>
            </w:pict>
          </mc:Fallback>
        </mc:AlternateContent>
      </w:r>
      <w:r w:rsidR="00360104" w:rsidRPr="004476D1">
        <w:rPr>
          <w:rFonts w:ascii="Century Gothic" w:hAnsi="Century Gothic"/>
        </w:rPr>
        <w:t>Concerns (summary):</w:t>
      </w:r>
    </w:p>
    <w:p w14:paraId="77E5B0C0" w14:textId="77777777" w:rsidR="00360104" w:rsidRPr="004476D1" w:rsidRDefault="00360104" w:rsidP="004476D1">
      <w:pPr>
        <w:jc w:val="both"/>
        <w:rPr>
          <w:rFonts w:ascii="Century Gothic" w:hAnsi="Century Gothic"/>
        </w:rPr>
      </w:pPr>
    </w:p>
    <w:p w14:paraId="41BA9BF4" w14:textId="77777777" w:rsidR="00360104" w:rsidRPr="004476D1" w:rsidRDefault="00360104" w:rsidP="004476D1">
      <w:pPr>
        <w:jc w:val="both"/>
        <w:rPr>
          <w:rFonts w:ascii="Century Gothic" w:hAnsi="Century Gothic"/>
        </w:rPr>
      </w:pPr>
    </w:p>
    <w:p w14:paraId="2EFDB031" w14:textId="77777777" w:rsidR="00360104" w:rsidRPr="004476D1" w:rsidRDefault="00360104" w:rsidP="004476D1">
      <w:pPr>
        <w:jc w:val="both"/>
        <w:rPr>
          <w:rFonts w:ascii="Century Gothic" w:hAnsi="Century Gothic"/>
        </w:rPr>
      </w:pPr>
    </w:p>
    <w:p w14:paraId="555D0564" w14:textId="77777777" w:rsidR="00360104" w:rsidRPr="004476D1" w:rsidRDefault="00360104" w:rsidP="004476D1">
      <w:pPr>
        <w:jc w:val="both"/>
        <w:rPr>
          <w:rFonts w:ascii="Century Gothic" w:hAnsi="Century Gothic"/>
        </w:rPr>
      </w:pPr>
    </w:p>
    <w:p w14:paraId="6CA4B301" w14:textId="77777777" w:rsidR="00360104" w:rsidRPr="004476D1" w:rsidRDefault="00360104" w:rsidP="004476D1">
      <w:pPr>
        <w:jc w:val="both"/>
        <w:rPr>
          <w:rFonts w:ascii="Century Gothic" w:hAnsi="Century Gothic"/>
        </w:rPr>
      </w:pPr>
    </w:p>
    <w:p w14:paraId="057419DD" w14:textId="77777777" w:rsidR="00360104" w:rsidRPr="004476D1" w:rsidRDefault="00360104" w:rsidP="004476D1">
      <w:pPr>
        <w:jc w:val="both"/>
        <w:rPr>
          <w:rFonts w:ascii="Century Gothic" w:hAnsi="Century Gothic"/>
        </w:rPr>
      </w:pPr>
      <w:r w:rsidRPr="004476D1">
        <w:rPr>
          <w:rFonts w:ascii="Century Gothic" w:hAnsi="Century Gothic"/>
          <w:b/>
        </w:rPr>
        <w:t>Checklists</w:t>
      </w:r>
      <w:r w:rsidRPr="004476D1">
        <w:rPr>
          <w:rFonts w:ascii="Century Gothic" w:hAnsi="Century Gothic"/>
        </w:rPr>
        <w:t xml:space="preserve"> </w:t>
      </w:r>
      <w:r w:rsidRPr="004476D1">
        <w:rPr>
          <w:rFonts w:ascii="Century Gothic" w:hAnsi="Century Gothic"/>
          <w:highlight w:val="yellow"/>
        </w:rPr>
        <w:t>(tick or highlight as appropriate to indicate what has been tried or observed):</w:t>
      </w:r>
    </w:p>
    <w:p w14:paraId="5210E75C" w14:textId="77777777" w:rsidR="00360104" w:rsidRPr="004476D1" w:rsidRDefault="00360104" w:rsidP="004476D1">
      <w:pPr>
        <w:jc w:val="both"/>
        <w:rPr>
          <w:rFonts w:ascii="Century Gothic" w:hAnsi="Century Gothic"/>
          <w:i/>
          <w:color w:val="C45911" w:themeColor="accent2" w:themeShade="BF"/>
        </w:rPr>
      </w:pPr>
      <w:r w:rsidRPr="004476D1">
        <w:rPr>
          <w:rFonts w:ascii="Century Gothic" w:hAnsi="Century Gothic"/>
          <w:b/>
          <w:color w:val="C45911" w:themeColor="accent2" w:themeShade="BF"/>
        </w:rPr>
        <w:t>Cognition and Learning</w:t>
      </w:r>
      <w:r w:rsidRPr="004476D1">
        <w:rPr>
          <w:rFonts w:ascii="Century Gothic" w:hAnsi="Century Gothic"/>
          <w:color w:val="C45911" w:themeColor="accent2" w:themeShade="BF"/>
        </w:rPr>
        <w:t xml:space="preserve">: </w:t>
      </w:r>
      <w:r w:rsidRPr="004476D1">
        <w:rPr>
          <w:rFonts w:ascii="Century Gothic" w:hAnsi="Century Gothic"/>
          <w:i/>
          <w:color w:val="C45911" w:themeColor="accent2" w:themeShade="BF"/>
        </w:rPr>
        <w:t>eg slow rate of progress, slow processing</w:t>
      </w:r>
    </w:p>
    <w:p w14:paraId="6D88977A" w14:textId="77777777" w:rsidR="00360104" w:rsidRPr="004476D1" w:rsidRDefault="00360104" w:rsidP="004476D1">
      <w:pPr>
        <w:spacing w:line="240" w:lineRule="auto"/>
        <w:jc w:val="both"/>
        <w:rPr>
          <w:rFonts w:ascii="Century Gothic" w:hAnsi="Century Gothic"/>
          <w:color w:val="C45911" w:themeColor="accent2" w:themeShade="BF"/>
        </w:rPr>
      </w:pPr>
      <w:r w:rsidRPr="004476D1">
        <w:rPr>
          <w:rFonts w:ascii="Century Gothic" w:hAnsi="Century Gothic"/>
          <w:color w:val="C45911" w:themeColor="accent2" w:themeShade="BF"/>
        </w:rPr>
        <w:t xml:space="preserve">      Curriculum Content:</w:t>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p>
    <w:p w14:paraId="2C28021B" w14:textId="77777777" w:rsidR="00360104" w:rsidRPr="004476D1" w:rsidRDefault="00360104" w:rsidP="004476D1">
      <w:pPr>
        <w:pStyle w:val="ListParagraph"/>
        <w:numPr>
          <w:ilvl w:val="0"/>
          <w:numId w:val="1"/>
        </w:numPr>
        <w:spacing w:line="240" w:lineRule="auto"/>
        <w:jc w:val="both"/>
        <w:rPr>
          <w:rFonts w:ascii="Century Gothic" w:hAnsi="Century Gothic"/>
          <w:color w:val="C45911" w:themeColor="accent2" w:themeShade="BF"/>
        </w:rPr>
      </w:pPr>
      <w:r w:rsidRPr="004476D1">
        <w:rPr>
          <w:rFonts w:ascii="Century Gothic" w:hAnsi="Century Gothic"/>
          <w:color w:val="C45911" w:themeColor="accent2" w:themeShade="BF"/>
        </w:rPr>
        <w:t>The curriculum is individually differentiated in some areas to meet need</w:t>
      </w:r>
      <w:r w:rsidRPr="004476D1">
        <w:rPr>
          <w:rFonts w:ascii="Century Gothic" w:hAnsi="Century Gothic"/>
          <w:color w:val="C45911" w:themeColor="accent2" w:themeShade="BF"/>
        </w:rPr>
        <w:tab/>
      </w:r>
    </w:p>
    <w:p w14:paraId="15E5971C" w14:textId="77777777" w:rsidR="00360104" w:rsidRPr="004476D1" w:rsidRDefault="00360104" w:rsidP="004476D1">
      <w:pPr>
        <w:pStyle w:val="ListParagraph"/>
        <w:numPr>
          <w:ilvl w:val="0"/>
          <w:numId w:val="1"/>
        </w:numPr>
        <w:spacing w:line="240" w:lineRule="auto"/>
        <w:jc w:val="both"/>
        <w:rPr>
          <w:rFonts w:ascii="Century Gothic" w:hAnsi="Century Gothic"/>
          <w:color w:val="C45911" w:themeColor="accent2" w:themeShade="BF"/>
        </w:rPr>
      </w:pPr>
      <w:r w:rsidRPr="004476D1">
        <w:rPr>
          <w:rFonts w:ascii="Century Gothic" w:hAnsi="Century Gothic"/>
          <w:color w:val="C45911" w:themeColor="accent2" w:themeShade="BF"/>
        </w:rPr>
        <w:t>Teaching plans include how child/young person’s needs are being addressed and how progress will be monitored. </w:t>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p>
    <w:p w14:paraId="23E2C3B9" w14:textId="77777777" w:rsidR="00360104" w:rsidRPr="004476D1" w:rsidRDefault="00360104" w:rsidP="004476D1">
      <w:pPr>
        <w:pStyle w:val="ListParagraph"/>
        <w:numPr>
          <w:ilvl w:val="0"/>
          <w:numId w:val="1"/>
        </w:numPr>
        <w:spacing w:line="240" w:lineRule="auto"/>
        <w:jc w:val="both"/>
        <w:rPr>
          <w:rFonts w:ascii="Century Gothic" w:hAnsi="Century Gothic"/>
          <w:color w:val="C45911" w:themeColor="accent2" w:themeShade="BF"/>
        </w:rPr>
      </w:pPr>
      <w:r w:rsidRPr="004476D1">
        <w:rPr>
          <w:rFonts w:ascii="Century Gothic" w:hAnsi="Century Gothic"/>
          <w:color w:val="C45911" w:themeColor="accent2" w:themeShade="BF"/>
        </w:rPr>
        <w:t>Individual learning outcomes in some areas.</w:t>
      </w:r>
      <w:r w:rsidRPr="004476D1">
        <w:rPr>
          <w:rFonts w:ascii="Century Gothic" w:hAnsi="Century Gothic"/>
          <w:color w:val="C45911" w:themeColor="accent2" w:themeShade="BF"/>
        </w:rPr>
        <w:tab/>
      </w:r>
    </w:p>
    <w:p w14:paraId="4D7B4CAC" w14:textId="77777777" w:rsidR="00360104" w:rsidRPr="004476D1" w:rsidRDefault="00360104" w:rsidP="004476D1">
      <w:pPr>
        <w:pStyle w:val="ListParagraph"/>
        <w:numPr>
          <w:ilvl w:val="0"/>
          <w:numId w:val="1"/>
        </w:numPr>
        <w:spacing w:line="240" w:lineRule="auto"/>
        <w:jc w:val="both"/>
        <w:rPr>
          <w:rFonts w:ascii="Century Gothic" w:hAnsi="Century Gothic"/>
          <w:color w:val="C45911" w:themeColor="accent2" w:themeShade="BF"/>
        </w:rPr>
      </w:pPr>
      <w:r w:rsidRPr="004476D1">
        <w:rPr>
          <w:rFonts w:ascii="Century Gothic" w:hAnsi="Century Gothic"/>
          <w:color w:val="C45911" w:themeColor="accent2" w:themeShade="BF"/>
        </w:rPr>
        <w:t>Adequate intellectual challenge and stimulation in all lessons (this is particularly relevant for children/young people with higher cognitive skills and lower literacy skills)</w:t>
      </w:r>
    </w:p>
    <w:p w14:paraId="0E3952BB" w14:textId="77777777" w:rsidR="00360104" w:rsidRPr="004476D1" w:rsidRDefault="00360104" w:rsidP="004476D1">
      <w:pPr>
        <w:spacing w:line="240" w:lineRule="auto"/>
        <w:ind w:left="360"/>
        <w:jc w:val="both"/>
        <w:rPr>
          <w:rFonts w:ascii="Century Gothic" w:hAnsi="Century Gothic"/>
          <w:color w:val="C45911" w:themeColor="accent2" w:themeShade="BF"/>
        </w:rPr>
      </w:pPr>
      <w:r w:rsidRPr="004476D1">
        <w:rPr>
          <w:rFonts w:ascii="Century Gothic" w:hAnsi="Century Gothic"/>
          <w:color w:val="C45911" w:themeColor="accent2" w:themeShade="BF"/>
        </w:rPr>
        <w:t>Curriculum Delivery:</w:t>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p>
    <w:p w14:paraId="48278728" w14:textId="77777777" w:rsidR="00360104" w:rsidRPr="004476D1" w:rsidRDefault="00360104" w:rsidP="004476D1">
      <w:pPr>
        <w:pStyle w:val="ListParagraph"/>
        <w:numPr>
          <w:ilvl w:val="0"/>
          <w:numId w:val="1"/>
        </w:numPr>
        <w:spacing w:line="240" w:lineRule="auto"/>
        <w:jc w:val="both"/>
        <w:rPr>
          <w:rFonts w:ascii="Century Gothic" w:hAnsi="Century Gothic"/>
          <w:color w:val="C45911" w:themeColor="accent2" w:themeShade="BF"/>
        </w:rPr>
      </w:pPr>
      <w:r w:rsidRPr="004476D1">
        <w:rPr>
          <w:rFonts w:ascii="Century Gothic" w:hAnsi="Century Gothic"/>
          <w:color w:val="C45911" w:themeColor="accent2" w:themeShade="BF"/>
        </w:rPr>
        <w:t>Pre-tutoring of useful vocabulary and key concepts.</w:t>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p>
    <w:p w14:paraId="2F78DE5A" w14:textId="77777777" w:rsidR="00360104" w:rsidRPr="004476D1" w:rsidRDefault="00360104" w:rsidP="004476D1">
      <w:pPr>
        <w:pStyle w:val="ListParagraph"/>
        <w:numPr>
          <w:ilvl w:val="0"/>
          <w:numId w:val="1"/>
        </w:numPr>
        <w:spacing w:line="240" w:lineRule="auto"/>
        <w:jc w:val="both"/>
        <w:rPr>
          <w:rFonts w:ascii="Century Gothic" w:hAnsi="Century Gothic"/>
          <w:color w:val="C45911" w:themeColor="accent2" w:themeShade="BF"/>
        </w:rPr>
      </w:pPr>
      <w:r w:rsidRPr="004476D1">
        <w:rPr>
          <w:rFonts w:ascii="Century Gothic" w:hAnsi="Century Gothic"/>
          <w:color w:val="C45911" w:themeColor="accent2" w:themeShade="BF"/>
        </w:rPr>
        <w:t>Regular reinforcement of instructions.</w:t>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p>
    <w:p w14:paraId="4AF6EDD9" w14:textId="77777777" w:rsidR="00360104" w:rsidRPr="004476D1" w:rsidRDefault="00360104" w:rsidP="004476D1">
      <w:pPr>
        <w:pStyle w:val="ListParagraph"/>
        <w:numPr>
          <w:ilvl w:val="0"/>
          <w:numId w:val="1"/>
        </w:numPr>
        <w:spacing w:line="240" w:lineRule="auto"/>
        <w:jc w:val="both"/>
        <w:rPr>
          <w:rFonts w:ascii="Century Gothic" w:hAnsi="Century Gothic"/>
          <w:color w:val="C45911" w:themeColor="accent2" w:themeShade="BF"/>
        </w:rPr>
      </w:pPr>
      <w:r w:rsidRPr="004476D1">
        <w:rPr>
          <w:rFonts w:ascii="Century Gothic" w:hAnsi="Century Gothic"/>
          <w:color w:val="C45911" w:themeColor="accent2" w:themeShade="BF"/>
        </w:rPr>
        <w:t>Personalised feedback given on learning – both teacher led or peer-led.</w:t>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p>
    <w:p w14:paraId="7E0F7EC9" w14:textId="77777777" w:rsidR="00360104" w:rsidRPr="004476D1" w:rsidRDefault="00360104" w:rsidP="004476D1">
      <w:pPr>
        <w:pStyle w:val="ListParagraph"/>
        <w:numPr>
          <w:ilvl w:val="0"/>
          <w:numId w:val="1"/>
        </w:numPr>
        <w:spacing w:line="240" w:lineRule="auto"/>
        <w:jc w:val="both"/>
        <w:rPr>
          <w:rFonts w:ascii="Century Gothic" w:hAnsi="Century Gothic"/>
          <w:color w:val="C45911" w:themeColor="accent2" w:themeShade="BF"/>
        </w:rPr>
      </w:pPr>
      <w:r w:rsidRPr="004476D1">
        <w:rPr>
          <w:rFonts w:ascii="Century Gothic" w:hAnsi="Century Gothic"/>
          <w:color w:val="C45911" w:themeColor="accent2" w:themeShade="BF"/>
        </w:rPr>
        <w:t>Flexibility within the timetable to allow for interventions to be implemented</w:t>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p>
    <w:p w14:paraId="337FE6DF" w14:textId="77777777" w:rsidR="00360104" w:rsidRPr="004476D1" w:rsidRDefault="00360104" w:rsidP="004476D1">
      <w:pPr>
        <w:pStyle w:val="ListParagraph"/>
        <w:numPr>
          <w:ilvl w:val="0"/>
          <w:numId w:val="1"/>
        </w:numPr>
        <w:spacing w:line="240" w:lineRule="auto"/>
        <w:jc w:val="both"/>
        <w:rPr>
          <w:rFonts w:ascii="Century Gothic" w:hAnsi="Century Gothic"/>
          <w:color w:val="C45911" w:themeColor="accent2" w:themeShade="BF"/>
        </w:rPr>
      </w:pPr>
      <w:r w:rsidRPr="004476D1">
        <w:rPr>
          <w:rFonts w:ascii="Century Gothic" w:hAnsi="Century Gothic"/>
          <w:color w:val="C45911" w:themeColor="accent2" w:themeShade="BF"/>
        </w:rPr>
        <w:t>Assisted technology.</w:t>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p>
    <w:p w14:paraId="4CC8CA9C" w14:textId="77777777" w:rsidR="00360104" w:rsidRPr="004476D1" w:rsidRDefault="00360104" w:rsidP="004476D1">
      <w:pPr>
        <w:spacing w:line="240" w:lineRule="auto"/>
        <w:ind w:left="360"/>
        <w:jc w:val="both"/>
        <w:rPr>
          <w:rFonts w:ascii="Century Gothic" w:hAnsi="Century Gothic"/>
          <w:color w:val="C45911" w:themeColor="accent2" w:themeShade="BF"/>
        </w:rPr>
      </w:pPr>
      <w:r w:rsidRPr="004476D1">
        <w:rPr>
          <w:rFonts w:ascii="Century Gothic" w:hAnsi="Century Gothic"/>
          <w:color w:val="C45911" w:themeColor="accent2" w:themeShade="BF"/>
        </w:rPr>
        <w:t>Classroom resources:</w:t>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p>
    <w:p w14:paraId="4E119518" w14:textId="77777777" w:rsidR="00360104" w:rsidRPr="004476D1" w:rsidRDefault="00360104" w:rsidP="004476D1">
      <w:pPr>
        <w:pStyle w:val="ListParagraph"/>
        <w:numPr>
          <w:ilvl w:val="0"/>
          <w:numId w:val="1"/>
        </w:numPr>
        <w:spacing w:line="240" w:lineRule="auto"/>
        <w:jc w:val="both"/>
        <w:rPr>
          <w:rFonts w:ascii="Century Gothic" w:hAnsi="Century Gothic"/>
          <w:color w:val="C45911" w:themeColor="accent2" w:themeShade="BF"/>
        </w:rPr>
      </w:pPr>
      <w:r w:rsidRPr="004476D1">
        <w:rPr>
          <w:rFonts w:ascii="Century Gothic" w:hAnsi="Century Gothic"/>
          <w:color w:val="C45911" w:themeColor="accent2" w:themeShade="BF"/>
        </w:rPr>
        <w:lastRenderedPageBreak/>
        <w:t>Teaching assistants used to complement the teacher's planning and delivery, the teacher remains accountable for the child/young person’s learning at all times</w:t>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p>
    <w:p w14:paraId="13918C11" w14:textId="77777777" w:rsidR="00360104" w:rsidRPr="004476D1" w:rsidRDefault="00360104" w:rsidP="004476D1">
      <w:pPr>
        <w:pStyle w:val="ListParagraph"/>
        <w:numPr>
          <w:ilvl w:val="0"/>
          <w:numId w:val="1"/>
        </w:numPr>
        <w:spacing w:line="240" w:lineRule="auto"/>
        <w:jc w:val="both"/>
        <w:rPr>
          <w:rFonts w:ascii="Century Gothic" w:hAnsi="Century Gothic"/>
          <w:color w:val="C45911" w:themeColor="accent2" w:themeShade="BF"/>
        </w:rPr>
      </w:pPr>
      <w:r w:rsidRPr="004476D1">
        <w:rPr>
          <w:rFonts w:ascii="Century Gothic" w:hAnsi="Century Gothic"/>
          <w:color w:val="C45911" w:themeColor="accent2" w:themeShade="BF"/>
        </w:rPr>
        <w:t>Resources to assist with accessing the content of the lesson such as Reading pens or a reader.</w:t>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p>
    <w:p w14:paraId="51B7338E" w14:textId="77777777" w:rsidR="00360104" w:rsidRPr="004476D1" w:rsidRDefault="00360104" w:rsidP="004476D1">
      <w:pPr>
        <w:pStyle w:val="ListParagraph"/>
        <w:numPr>
          <w:ilvl w:val="0"/>
          <w:numId w:val="1"/>
        </w:numPr>
        <w:spacing w:line="240" w:lineRule="auto"/>
        <w:jc w:val="both"/>
        <w:rPr>
          <w:rFonts w:ascii="Century Gothic" w:hAnsi="Century Gothic"/>
          <w:color w:val="C45911" w:themeColor="accent2" w:themeShade="BF"/>
        </w:rPr>
      </w:pPr>
      <w:r w:rsidRPr="004476D1">
        <w:rPr>
          <w:rFonts w:ascii="Century Gothic" w:hAnsi="Century Gothic"/>
          <w:color w:val="C45911" w:themeColor="accent2" w:themeShade="BF"/>
        </w:rPr>
        <w:t>Resources to assist with recording work such as a scribe, IT, dictaphone, talking tins.</w:t>
      </w:r>
    </w:p>
    <w:p w14:paraId="7C419E15" w14:textId="77777777" w:rsidR="00360104" w:rsidRPr="004476D1" w:rsidRDefault="00360104" w:rsidP="004476D1">
      <w:pPr>
        <w:spacing w:line="240" w:lineRule="auto"/>
        <w:ind w:left="360"/>
        <w:jc w:val="both"/>
        <w:rPr>
          <w:rFonts w:ascii="Century Gothic" w:hAnsi="Century Gothic"/>
          <w:color w:val="C45911" w:themeColor="accent2" w:themeShade="BF"/>
        </w:rPr>
      </w:pPr>
      <w:r w:rsidRPr="004476D1">
        <w:rPr>
          <w:rFonts w:ascii="Century Gothic" w:hAnsi="Century Gothic"/>
          <w:color w:val="C45911" w:themeColor="accent2" w:themeShade="BF"/>
        </w:rPr>
        <w:t>Staff Knowledge and Understanding:</w:t>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p>
    <w:p w14:paraId="7C5A811D" w14:textId="77777777" w:rsidR="00360104" w:rsidRPr="004476D1" w:rsidRDefault="00360104" w:rsidP="004476D1">
      <w:pPr>
        <w:pStyle w:val="ListParagraph"/>
        <w:numPr>
          <w:ilvl w:val="0"/>
          <w:numId w:val="1"/>
        </w:numPr>
        <w:spacing w:line="240" w:lineRule="auto"/>
        <w:jc w:val="both"/>
        <w:rPr>
          <w:rFonts w:ascii="Century Gothic" w:hAnsi="Century Gothic"/>
          <w:color w:val="C45911" w:themeColor="accent2" w:themeShade="BF"/>
        </w:rPr>
      </w:pPr>
      <w:r w:rsidRPr="004476D1">
        <w:rPr>
          <w:rFonts w:ascii="Century Gothic" w:hAnsi="Century Gothic"/>
          <w:color w:val="C45911" w:themeColor="accent2" w:themeShade="BF"/>
        </w:rPr>
        <w:t>Teachers are regularly involved with intervention planning with the SENDCo and time is put aside for this.</w:t>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r w:rsidRPr="004476D1">
        <w:rPr>
          <w:rFonts w:ascii="Century Gothic" w:hAnsi="Century Gothic"/>
          <w:color w:val="C45911" w:themeColor="accent2" w:themeShade="BF"/>
        </w:rPr>
        <w:tab/>
      </w:r>
    </w:p>
    <w:p w14:paraId="37182E8C" w14:textId="77777777" w:rsidR="00360104" w:rsidRPr="004476D1" w:rsidRDefault="00360104" w:rsidP="004476D1">
      <w:pPr>
        <w:pStyle w:val="ListParagraph"/>
        <w:numPr>
          <w:ilvl w:val="0"/>
          <w:numId w:val="1"/>
        </w:numPr>
        <w:spacing w:line="240" w:lineRule="auto"/>
        <w:jc w:val="both"/>
        <w:rPr>
          <w:rFonts w:ascii="Century Gothic" w:hAnsi="Century Gothic"/>
        </w:rPr>
      </w:pPr>
      <w:r w:rsidRPr="004476D1">
        <w:rPr>
          <w:rFonts w:ascii="Century Gothic" w:hAnsi="Century Gothic"/>
          <w:color w:val="C45911" w:themeColor="accent2" w:themeShade="BF"/>
        </w:rPr>
        <w:t>Teachers are offered relevant training sessions to increase skills and knowledge to support interventions.</w:t>
      </w:r>
      <w:r w:rsidRPr="004476D1">
        <w:rPr>
          <w:rFonts w:ascii="Century Gothic" w:hAnsi="Century Gothic"/>
          <w:color w:val="C45911" w:themeColor="accent2" w:themeShade="BF"/>
        </w:rPr>
        <w:tab/>
      </w:r>
      <w:r w:rsidRPr="004476D1">
        <w:rPr>
          <w:rFonts w:ascii="Century Gothic" w:hAnsi="Century Gothic"/>
        </w:rPr>
        <w:tab/>
      </w:r>
      <w:r w:rsidRPr="004476D1">
        <w:rPr>
          <w:rFonts w:ascii="Century Gothic" w:hAnsi="Century Gothic"/>
        </w:rPr>
        <w:tab/>
      </w:r>
      <w:r w:rsidRPr="004476D1">
        <w:rPr>
          <w:rFonts w:ascii="Century Gothic" w:hAnsi="Century Gothic"/>
        </w:rPr>
        <w:tab/>
      </w:r>
    </w:p>
    <w:p w14:paraId="35BE71D3" w14:textId="77777777" w:rsidR="00360104" w:rsidRPr="004476D1" w:rsidRDefault="00360104" w:rsidP="004476D1">
      <w:pPr>
        <w:jc w:val="both"/>
        <w:rPr>
          <w:rFonts w:ascii="Century Gothic" w:hAnsi="Century Gothic"/>
          <w:color w:val="70AD47" w:themeColor="accent6"/>
        </w:rPr>
      </w:pPr>
      <w:r w:rsidRPr="004476D1">
        <w:rPr>
          <w:rFonts w:ascii="Century Gothic" w:hAnsi="Century Gothic"/>
          <w:b/>
          <w:color w:val="70AD47" w:themeColor="accent6"/>
        </w:rPr>
        <w:t xml:space="preserve">Communication and Interaction </w:t>
      </w:r>
      <w:r w:rsidRPr="004476D1">
        <w:rPr>
          <w:rFonts w:ascii="Century Gothic" w:hAnsi="Century Gothic"/>
          <w:color w:val="70AD47" w:themeColor="accent6"/>
        </w:rPr>
        <w:t>e</w:t>
      </w:r>
      <w:r w:rsidRPr="004476D1">
        <w:rPr>
          <w:rFonts w:ascii="Century Gothic" w:hAnsi="Century Gothic"/>
          <w:i/>
          <w:color w:val="70AD47" w:themeColor="accent6"/>
        </w:rPr>
        <w:t>g difficulty sharing what is wrong, aggression, frustration, difficulty following verbal instructions, poor social communication with peers, friendship problems</w:t>
      </w:r>
    </w:p>
    <w:tbl>
      <w:tblPr>
        <w:tblStyle w:val="TableGrid"/>
        <w:tblW w:w="0" w:type="auto"/>
        <w:tblInd w:w="0" w:type="dxa"/>
        <w:tblLook w:val="04A0" w:firstRow="1" w:lastRow="0" w:firstColumn="1" w:lastColumn="0" w:noHBand="0" w:noVBand="1"/>
      </w:tblPr>
      <w:tblGrid>
        <w:gridCol w:w="7650"/>
        <w:gridCol w:w="1276"/>
      </w:tblGrid>
      <w:tr w:rsidR="00360104" w:rsidRPr="004476D1" w14:paraId="2DD2C5C7" w14:textId="77777777" w:rsidTr="00360104">
        <w:trPr>
          <w:trHeight w:val="300"/>
        </w:trPr>
        <w:tc>
          <w:tcPr>
            <w:tcW w:w="7650" w:type="dxa"/>
            <w:tcBorders>
              <w:top w:val="single" w:sz="4" w:space="0" w:color="auto"/>
              <w:left w:val="single" w:sz="4" w:space="0" w:color="auto"/>
              <w:bottom w:val="single" w:sz="4" w:space="0" w:color="auto"/>
              <w:right w:val="single" w:sz="4" w:space="0" w:color="auto"/>
            </w:tcBorders>
            <w:noWrap/>
            <w:hideMark/>
          </w:tcPr>
          <w:p w14:paraId="662171A2" w14:textId="77777777" w:rsidR="00360104" w:rsidRPr="007F4CE4" w:rsidRDefault="00360104" w:rsidP="004476D1">
            <w:pPr>
              <w:jc w:val="both"/>
              <w:rPr>
                <w:rFonts w:ascii="Century Gothic" w:hAnsi="Century Gothic"/>
                <w:b/>
                <w:bCs/>
                <w:sz w:val="20"/>
              </w:rPr>
            </w:pPr>
            <w:r w:rsidRPr="007F4CE4">
              <w:rPr>
                <w:rFonts w:ascii="Century Gothic" w:hAnsi="Century Gothic"/>
                <w:b/>
                <w:bCs/>
                <w:sz w:val="20"/>
              </w:rPr>
              <w:t>I CAN Checklist:</w:t>
            </w:r>
          </w:p>
        </w:tc>
        <w:tc>
          <w:tcPr>
            <w:tcW w:w="1276" w:type="dxa"/>
            <w:tcBorders>
              <w:top w:val="single" w:sz="4" w:space="0" w:color="auto"/>
              <w:left w:val="single" w:sz="4" w:space="0" w:color="auto"/>
              <w:bottom w:val="single" w:sz="4" w:space="0" w:color="auto"/>
              <w:right w:val="single" w:sz="4" w:space="0" w:color="auto"/>
            </w:tcBorders>
            <w:noWrap/>
            <w:hideMark/>
          </w:tcPr>
          <w:p w14:paraId="2C1146B8" w14:textId="77777777" w:rsidR="00360104" w:rsidRPr="004476D1" w:rsidRDefault="00360104" w:rsidP="004476D1">
            <w:pPr>
              <w:jc w:val="both"/>
              <w:rPr>
                <w:rFonts w:ascii="Century Gothic" w:hAnsi="Century Gothic"/>
                <w:color w:val="70AD47" w:themeColor="accent6"/>
              </w:rPr>
            </w:pPr>
            <w:r w:rsidRPr="004476D1">
              <w:rPr>
                <w:rFonts w:ascii="Century Gothic" w:hAnsi="Century Gothic"/>
                <w:color w:val="70AD47" w:themeColor="accent6"/>
              </w:rPr>
              <w:t> </w:t>
            </w:r>
          </w:p>
        </w:tc>
      </w:tr>
      <w:tr w:rsidR="00360104" w:rsidRPr="004476D1" w14:paraId="5035D072" w14:textId="77777777" w:rsidTr="00360104">
        <w:trPr>
          <w:trHeight w:val="330"/>
        </w:trPr>
        <w:tc>
          <w:tcPr>
            <w:tcW w:w="7650" w:type="dxa"/>
            <w:tcBorders>
              <w:top w:val="single" w:sz="4" w:space="0" w:color="auto"/>
              <w:left w:val="single" w:sz="4" w:space="0" w:color="auto"/>
              <w:bottom w:val="single" w:sz="4" w:space="0" w:color="auto"/>
              <w:right w:val="single" w:sz="4" w:space="0" w:color="auto"/>
            </w:tcBorders>
            <w:shd w:val="clear" w:color="auto" w:fill="A5A5A5" w:themeFill="accent3"/>
            <w:hideMark/>
          </w:tcPr>
          <w:p w14:paraId="09FA4155" w14:textId="77777777" w:rsidR="00360104" w:rsidRPr="007F4CE4" w:rsidRDefault="00360104" w:rsidP="004476D1">
            <w:pPr>
              <w:jc w:val="both"/>
              <w:rPr>
                <w:rFonts w:ascii="Century Gothic" w:hAnsi="Century Gothic"/>
                <w:b/>
                <w:bCs/>
                <w:sz w:val="20"/>
                <w:u w:val="single"/>
              </w:rPr>
            </w:pPr>
            <w:r w:rsidRPr="007F4CE4">
              <w:rPr>
                <w:rFonts w:ascii="Century Gothic" w:hAnsi="Century Gothic"/>
                <w:b/>
                <w:bCs/>
                <w:sz w:val="20"/>
                <w:u w:val="single"/>
              </w:rPr>
              <w:t>What to expect between the ages of 11 and 14</w:t>
            </w:r>
          </w:p>
        </w:tc>
        <w:tc>
          <w:tcPr>
            <w:tcW w:w="1276" w:type="dxa"/>
            <w:tcBorders>
              <w:top w:val="single" w:sz="4" w:space="0" w:color="auto"/>
              <w:left w:val="single" w:sz="4" w:space="0" w:color="auto"/>
              <w:bottom w:val="single" w:sz="4" w:space="0" w:color="auto"/>
              <w:right w:val="single" w:sz="4" w:space="0" w:color="auto"/>
            </w:tcBorders>
            <w:shd w:val="clear" w:color="auto" w:fill="A5A5A5" w:themeFill="accent3"/>
            <w:noWrap/>
            <w:hideMark/>
          </w:tcPr>
          <w:p w14:paraId="60A90BC8" w14:textId="77777777" w:rsidR="00360104" w:rsidRPr="004476D1" w:rsidRDefault="00360104" w:rsidP="004476D1">
            <w:pPr>
              <w:jc w:val="both"/>
              <w:rPr>
                <w:rFonts w:ascii="Century Gothic" w:hAnsi="Century Gothic"/>
                <w:color w:val="70AD47" w:themeColor="accent6"/>
              </w:rPr>
            </w:pPr>
            <w:r w:rsidRPr="004476D1">
              <w:rPr>
                <w:rFonts w:ascii="Century Gothic" w:hAnsi="Century Gothic"/>
                <w:color w:val="70AD47" w:themeColor="accent6"/>
              </w:rPr>
              <w:t> </w:t>
            </w:r>
          </w:p>
        </w:tc>
      </w:tr>
      <w:tr w:rsidR="00360104" w:rsidRPr="004476D1" w14:paraId="6466283D" w14:textId="77777777" w:rsidTr="00360104">
        <w:trPr>
          <w:trHeight w:val="215"/>
        </w:trPr>
        <w:tc>
          <w:tcPr>
            <w:tcW w:w="7650" w:type="dxa"/>
            <w:tcBorders>
              <w:top w:val="single" w:sz="4" w:space="0" w:color="auto"/>
              <w:left w:val="single" w:sz="4" w:space="0" w:color="auto"/>
              <w:bottom w:val="single" w:sz="4" w:space="0" w:color="auto"/>
              <w:right w:val="single" w:sz="4" w:space="0" w:color="auto"/>
            </w:tcBorders>
            <w:hideMark/>
          </w:tcPr>
          <w:p w14:paraId="3B8A889F" w14:textId="77777777" w:rsidR="00360104" w:rsidRPr="007F4CE4" w:rsidRDefault="00360104" w:rsidP="004476D1">
            <w:pPr>
              <w:jc w:val="both"/>
              <w:rPr>
                <w:rFonts w:ascii="Century Gothic" w:hAnsi="Century Gothic"/>
                <w:b/>
                <w:color w:val="70AD47" w:themeColor="accent6"/>
                <w:sz w:val="20"/>
              </w:rPr>
            </w:pPr>
            <w:r w:rsidRPr="007F4CE4">
              <w:rPr>
                <w:rFonts w:ascii="Century Gothic" w:hAnsi="Century Gothic"/>
                <w:b/>
                <w:color w:val="70AD47" w:themeColor="accent6"/>
                <w:sz w:val="20"/>
              </w:rPr>
              <w:t>At this stage children will:</w:t>
            </w:r>
          </w:p>
        </w:tc>
        <w:tc>
          <w:tcPr>
            <w:tcW w:w="1276" w:type="dxa"/>
            <w:tcBorders>
              <w:top w:val="single" w:sz="4" w:space="0" w:color="auto"/>
              <w:left w:val="single" w:sz="4" w:space="0" w:color="auto"/>
              <w:bottom w:val="single" w:sz="4" w:space="0" w:color="auto"/>
              <w:right w:val="single" w:sz="4" w:space="0" w:color="auto"/>
            </w:tcBorders>
            <w:noWrap/>
            <w:hideMark/>
          </w:tcPr>
          <w:p w14:paraId="4CA8021E" w14:textId="77777777" w:rsidR="00360104" w:rsidRPr="004476D1" w:rsidRDefault="00360104" w:rsidP="004476D1">
            <w:pPr>
              <w:jc w:val="both"/>
              <w:rPr>
                <w:rFonts w:ascii="Century Gothic" w:hAnsi="Century Gothic"/>
                <w:color w:val="70AD47" w:themeColor="accent6"/>
              </w:rPr>
            </w:pPr>
            <w:r w:rsidRPr="004476D1">
              <w:rPr>
                <w:rFonts w:ascii="Century Gothic" w:hAnsi="Century Gothic"/>
                <w:color w:val="70AD47" w:themeColor="accent6"/>
                <w:highlight w:val="yellow"/>
              </w:rPr>
              <w:t>Problem with this?</w:t>
            </w:r>
            <w:r w:rsidRPr="004476D1">
              <w:rPr>
                <w:rFonts w:ascii="Century Gothic" w:hAnsi="Century Gothic"/>
                <w:color w:val="70AD47" w:themeColor="accent6"/>
              </w:rPr>
              <w:t> </w:t>
            </w:r>
          </w:p>
        </w:tc>
      </w:tr>
      <w:tr w:rsidR="00360104" w:rsidRPr="004476D1" w14:paraId="0B242B7D" w14:textId="77777777" w:rsidTr="00360104">
        <w:trPr>
          <w:trHeight w:val="345"/>
        </w:trPr>
        <w:tc>
          <w:tcPr>
            <w:tcW w:w="7650" w:type="dxa"/>
            <w:tcBorders>
              <w:top w:val="single" w:sz="4" w:space="0" w:color="auto"/>
              <w:left w:val="single" w:sz="4" w:space="0" w:color="auto"/>
              <w:bottom w:val="single" w:sz="4" w:space="0" w:color="auto"/>
              <w:right w:val="single" w:sz="4" w:space="0" w:color="auto"/>
            </w:tcBorders>
            <w:hideMark/>
          </w:tcPr>
          <w:p w14:paraId="3E22A937" w14:textId="77777777" w:rsidR="00360104" w:rsidRPr="007F4CE4" w:rsidRDefault="00360104" w:rsidP="004476D1">
            <w:pPr>
              <w:jc w:val="both"/>
              <w:rPr>
                <w:rFonts w:ascii="Century Gothic" w:hAnsi="Century Gothic"/>
                <w:color w:val="70AD47" w:themeColor="accent6"/>
                <w:sz w:val="20"/>
              </w:rPr>
            </w:pPr>
            <w:r w:rsidRPr="007F4CE4">
              <w:rPr>
                <w:rFonts w:ascii="Century Gothic" w:hAnsi="Century Gothic"/>
                <w:color w:val="70AD47" w:themeColor="accent6"/>
                <w:sz w:val="20"/>
              </w:rPr>
              <w:t>Use longer sentences; usually 7-12 words or more</w:t>
            </w:r>
          </w:p>
        </w:tc>
        <w:tc>
          <w:tcPr>
            <w:tcW w:w="1276" w:type="dxa"/>
            <w:tcBorders>
              <w:top w:val="single" w:sz="4" w:space="0" w:color="auto"/>
              <w:left w:val="single" w:sz="4" w:space="0" w:color="auto"/>
              <w:bottom w:val="single" w:sz="4" w:space="0" w:color="auto"/>
              <w:right w:val="single" w:sz="4" w:space="0" w:color="auto"/>
            </w:tcBorders>
            <w:noWrap/>
            <w:hideMark/>
          </w:tcPr>
          <w:p w14:paraId="52C282E3" w14:textId="77777777" w:rsidR="00360104" w:rsidRPr="004476D1" w:rsidRDefault="00360104" w:rsidP="004476D1">
            <w:pPr>
              <w:jc w:val="both"/>
              <w:rPr>
                <w:rFonts w:ascii="Century Gothic" w:hAnsi="Century Gothic"/>
                <w:color w:val="70AD47" w:themeColor="accent6"/>
              </w:rPr>
            </w:pPr>
            <w:r w:rsidRPr="004476D1">
              <w:rPr>
                <w:rFonts w:ascii="Century Gothic" w:hAnsi="Century Gothic"/>
                <w:color w:val="70AD47" w:themeColor="accent6"/>
              </w:rPr>
              <w:t> </w:t>
            </w:r>
          </w:p>
        </w:tc>
      </w:tr>
      <w:tr w:rsidR="00360104" w:rsidRPr="004476D1" w14:paraId="3D78D908" w14:textId="77777777" w:rsidTr="00360104">
        <w:trPr>
          <w:trHeight w:val="538"/>
        </w:trPr>
        <w:tc>
          <w:tcPr>
            <w:tcW w:w="7650" w:type="dxa"/>
            <w:tcBorders>
              <w:top w:val="single" w:sz="4" w:space="0" w:color="auto"/>
              <w:left w:val="single" w:sz="4" w:space="0" w:color="auto"/>
              <w:bottom w:val="single" w:sz="4" w:space="0" w:color="auto"/>
              <w:right w:val="single" w:sz="4" w:space="0" w:color="auto"/>
            </w:tcBorders>
            <w:hideMark/>
          </w:tcPr>
          <w:p w14:paraId="05A518E7" w14:textId="77777777" w:rsidR="00360104" w:rsidRPr="007F4CE4" w:rsidRDefault="00360104" w:rsidP="004476D1">
            <w:pPr>
              <w:jc w:val="both"/>
              <w:rPr>
                <w:rFonts w:ascii="Century Gothic" w:hAnsi="Century Gothic"/>
                <w:color w:val="70AD47" w:themeColor="accent6"/>
                <w:sz w:val="20"/>
              </w:rPr>
            </w:pPr>
            <w:r w:rsidRPr="007F4CE4">
              <w:rPr>
                <w:rFonts w:ascii="Century Gothic" w:hAnsi="Century Gothic"/>
                <w:color w:val="70AD47" w:themeColor="accent6"/>
                <w:sz w:val="20"/>
              </w:rPr>
              <w:t>Build their sentences using a range of conjunctions or joining words, such as 'meanwhile', 'however', 'except' so that they can convey complex ideas</w:t>
            </w:r>
          </w:p>
        </w:tc>
        <w:tc>
          <w:tcPr>
            <w:tcW w:w="1276" w:type="dxa"/>
            <w:tcBorders>
              <w:top w:val="single" w:sz="4" w:space="0" w:color="auto"/>
              <w:left w:val="single" w:sz="4" w:space="0" w:color="auto"/>
              <w:bottom w:val="single" w:sz="4" w:space="0" w:color="auto"/>
              <w:right w:val="single" w:sz="4" w:space="0" w:color="auto"/>
            </w:tcBorders>
            <w:noWrap/>
            <w:hideMark/>
          </w:tcPr>
          <w:p w14:paraId="29B91C21" w14:textId="77777777" w:rsidR="00360104" w:rsidRPr="004476D1" w:rsidRDefault="00360104" w:rsidP="004476D1">
            <w:pPr>
              <w:jc w:val="both"/>
              <w:rPr>
                <w:rFonts w:ascii="Century Gothic" w:hAnsi="Century Gothic"/>
                <w:color w:val="70AD47" w:themeColor="accent6"/>
              </w:rPr>
            </w:pPr>
            <w:r w:rsidRPr="004476D1">
              <w:rPr>
                <w:rFonts w:ascii="Century Gothic" w:hAnsi="Century Gothic"/>
                <w:color w:val="70AD47" w:themeColor="accent6"/>
              </w:rPr>
              <w:t> </w:t>
            </w:r>
          </w:p>
        </w:tc>
      </w:tr>
      <w:tr w:rsidR="00360104" w:rsidRPr="004476D1" w14:paraId="735EEF67" w14:textId="77777777" w:rsidTr="00360104">
        <w:trPr>
          <w:trHeight w:val="345"/>
        </w:trPr>
        <w:tc>
          <w:tcPr>
            <w:tcW w:w="7650" w:type="dxa"/>
            <w:tcBorders>
              <w:top w:val="single" w:sz="4" w:space="0" w:color="auto"/>
              <w:left w:val="single" w:sz="4" w:space="0" w:color="auto"/>
              <w:bottom w:val="single" w:sz="4" w:space="0" w:color="auto"/>
              <w:right w:val="single" w:sz="4" w:space="0" w:color="auto"/>
            </w:tcBorders>
            <w:hideMark/>
          </w:tcPr>
          <w:p w14:paraId="602AE6D7" w14:textId="77777777" w:rsidR="00360104" w:rsidRPr="007F4CE4" w:rsidRDefault="00360104" w:rsidP="004476D1">
            <w:pPr>
              <w:jc w:val="both"/>
              <w:rPr>
                <w:rFonts w:ascii="Century Gothic" w:hAnsi="Century Gothic"/>
                <w:color w:val="70AD47" w:themeColor="accent6"/>
                <w:sz w:val="20"/>
              </w:rPr>
            </w:pPr>
            <w:r w:rsidRPr="007F4CE4">
              <w:rPr>
                <w:rFonts w:ascii="Century Gothic" w:hAnsi="Century Gothic"/>
                <w:color w:val="70AD47" w:themeColor="accent6"/>
                <w:sz w:val="20"/>
              </w:rPr>
              <w:t>Know how to use sarcasm. Know when others are being sarcastic to them</w:t>
            </w:r>
          </w:p>
        </w:tc>
        <w:tc>
          <w:tcPr>
            <w:tcW w:w="1276" w:type="dxa"/>
            <w:tcBorders>
              <w:top w:val="single" w:sz="4" w:space="0" w:color="auto"/>
              <w:left w:val="single" w:sz="4" w:space="0" w:color="auto"/>
              <w:bottom w:val="single" w:sz="4" w:space="0" w:color="auto"/>
              <w:right w:val="single" w:sz="4" w:space="0" w:color="auto"/>
            </w:tcBorders>
            <w:noWrap/>
            <w:hideMark/>
          </w:tcPr>
          <w:p w14:paraId="68E6A543" w14:textId="77777777" w:rsidR="00360104" w:rsidRPr="004476D1" w:rsidRDefault="00360104" w:rsidP="004476D1">
            <w:pPr>
              <w:jc w:val="both"/>
              <w:rPr>
                <w:rFonts w:ascii="Century Gothic" w:hAnsi="Century Gothic"/>
                <w:color w:val="70AD47" w:themeColor="accent6"/>
              </w:rPr>
            </w:pPr>
            <w:r w:rsidRPr="004476D1">
              <w:rPr>
                <w:rFonts w:ascii="Century Gothic" w:hAnsi="Century Gothic"/>
                <w:color w:val="70AD47" w:themeColor="accent6"/>
              </w:rPr>
              <w:t> </w:t>
            </w:r>
          </w:p>
        </w:tc>
      </w:tr>
      <w:tr w:rsidR="00360104" w:rsidRPr="004476D1" w14:paraId="0CD2FC78" w14:textId="77777777" w:rsidTr="00360104">
        <w:trPr>
          <w:trHeight w:val="345"/>
        </w:trPr>
        <w:tc>
          <w:tcPr>
            <w:tcW w:w="7650" w:type="dxa"/>
            <w:tcBorders>
              <w:top w:val="single" w:sz="4" w:space="0" w:color="auto"/>
              <w:left w:val="single" w:sz="4" w:space="0" w:color="auto"/>
              <w:bottom w:val="single" w:sz="4" w:space="0" w:color="auto"/>
              <w:right w:val="single" w:sz="4" w:space="0" w:color="auto"/>
            </w:tcBorders>
            <w:hideMark/>
          </w:tcPr>
          <w:p w14:paraId="1C132A1F" w14:textId="77777777" w:rsidR="00360104" w:rsidRPr="007F4CE4" w:rsidRDefault="00360104" w:rsidP="004476D1">
            <w:pPr>
              <w:jc w:val="both"/>
              <w:rPr>
                <w:rFonts w:ascii="Century Gothic" w:hAnsi="Century Gothic"/>
                <w:color w:val="70AD47" w:themeColor="accent6"/>
                <w:sz w:val="20"/>
              </w:rPr>
            </w:pPr>
            <w:r w:rsidRPr="007F4CE4">
              <w:rPr>
                <w:rFonts w:ascii="Century Gothic" w:hAnsi="Century Gothic"/>
                <w:color w:val="70AD47" w:themeColor="accent6"/>
                <w:sz w:val="20"/>
              </w:rPr>
              <w:t>Be able to change topic well in conversations</w:t>
            </w:r>
          </w:p>
        </w:tc>
        <w:tc>
          <w:tcPr>
            <w:tcW w:w="1276" w:type="dxa"/>
            <w:tcBorders>
              <w:top w:val="single" w:sz="4" w:space="0" w:color="auto"/>
              <w:left w:val="single" w:sz="4" w:space="0" w:color="auto"/>
              <w:bottom w:val="single" w:sz="4" w:space="0" w:color="auto"/>
              <w:right w:val="single" w:sz="4" w:space="0" w:color="auto"/>
            </w:tcBorders>
            <w:noWrap/>
            <w:hideMark/>
          </w:tcPr>
          <w:p w14:paraId="2643A9BA" w14:textId="77777777" w:rsidR="00360104" w:rsidRPr="004476D1" w:rsidRDefault="00360104" w:rsidP="004476D1">
            <w:pPr>
              <w:jc w:val="both"/>
              <w:rPr>
                <w:rFonts w:ascii="Century Gothic" w:hAnsi="Century Gothic"/>
                <w:color w:val="70AD47" w:themeColor="accent6"/>
              </w:rPr>
            </w:pPr>
            <w:r w:rsidRPr="004476D1">
              <w:rPr>
                <w:rFonts w:ascii="Century Gothic" w:hAnsi="Century Gothic"/>
                <w:color w:val="70AD47" w:themeColor="accent6"/>
              </w:rPr>
              <w:t> </w:t>
            </w:r>
          </w:p>
        </w:tc>
      </w:tr>
      <w:tr w:rsidR="00360104" w:rsidRPr="004476D1" w14:paraId="2C8FEFCD" w14:textId="77777777" w:rsidTr="00360104">
        <w:trPr>
          <w:trHeight w:val="345"/>
        </w:trPr>
        <w:tc>
          <w:tcPr>
            <w:tcW w:w="7650" w:type="dxa"/>
            <w:tcBorders>
              <w:top w:val="single" w:sz="4" w:space="0" w:color="auto"/>
              <w:left w:val="single" w:sz="4" w:space="0" w:color="auto"/>
              <w:bottom w:val="single" w:sz="4" w:space="0" w:color="auto"/>
              <w:right w:val="single" w:sz="4" w:space="0" w:color="auto"/>
            </w:tcBorders>
            <w:hideMark/>
          </w:tcPr>
          <w:p w14:paraId="152C4E67" w14:textId="77777777" w:rsidR="00360104" w:rsidRPr="007F4CE4" w:rsidRDefault="00360104" w:rsidP="004476D1">
            <w:pPr>
              <w:jc w:val="both"/>
              <w:rPr>
                <w:rFonts w:ascii="Century Gothic" w:hAnsi="Century Gothic"/>
                <w:color w:val="70AD47" w:themeColor="accent6"/>
                <w:sz w:val="20"/>
              </w:rPr>
            </w:pPr>
            <w:r w:rsidRPr="007F4CE4">
              <w:rPr>
                <w:rFonts w:ascii="Century Gothic" w:hAnsi="Century Gothic"/>
                <w:color w:val="70AD47" w:themeColor="accent6"/>
                <w:sz w:val="20"/>
              </w:rPr>
              <w:t>Use more subtle and witty humour</w:t>
            </w:r>
          </w:p>
        </w:tc>
        <w:tc>
          <w:tcPr>
            <w:tcW w:w="1276" w:type="dxa"/>
            <w:tcBorders>
              <w:top w:val="single" w:sz="4" w:space="0" w:color="auto"/>
              <w:left w:val="single" w:sz="4" w:space="0" w:color="auto"/>
              <w:bottom w:val="single" w:sz="4" w:space="0" w:color="auto"/>
              <w:right w:val="single" w:sz="4" w:space="0" w:color="auto"/>
            </w:tcBorders>
            <w:noWrap/>
            <w:hideMark/>
          </w:tcPr>
          <w:p w14:paraId="5FC891D8" w14:textId="77777777" w:rsidR="00360104" w:rsidRPr="004476D1" w:rsidRDefault="00360104" w:rsidP="004476D1">
            <w:pPr>
              <w:jc w:val="both"/>
              <w:rPr>
                <w:rFonts w:ascii="Century Gothic" w:hAnsi="Century Gothic"/>
                <w:color w:val="70AD47" w:themeColor="accent6"/>
              </w:rPr>
            </w:pPr>
            <w:r w:rsidRPr="004476D1">
              <w:rPr>
                <w:rFonts w:ascii="Century Gothic" w:hAnsi="Century Gothic"/>
                <w:color w:val="70AD47" w:themeColor="accent6"/>
              </w:rPr>
              <w:t> </w:t>
            </w:r>
          </w:p>
        </w:tc>
      </w:tr>
      <w:tr w:rsidR="00360104" w:rsidRPr="004476D1" w14:paraId="21FB4A88" w14:textId="77777777" w:rsidTr="00360104">
        <w:trPr>
          <w:trHeight w:val="281"/>
        </w:trPr>
        <w:tc>
          <w:tcPr>
            <w:tcW w:w="7650" w:type="dxa"/>
            <w:tcBorders>
              <w:top w:val="single" w:sz="4" w:space="0" w:color="auto"/>
              <w:left w:val="single" w:sz="4" w:space="0" w:color="auto"/>
              <w:bottom w:val="single" w:sz="4" w:space="0" w:color="auto"/>
              <w:right w:val="single" w:sz="4" w:space="0" w:color="auto"/>
            </w:tcBorders>
            <w:hideMark/>
          </w:tcPr>
          <w:p w14:paraId="28EF4744" w14:textId="77777777" w:rsidR="00360104" w:rsidRPr="007F4CE4" w:rsidRDefault="00360104" w:rsidP="004476D1">
            <w:pPr>
              <w:jc w:val="both"/>
              <w:rPr>
                <w:rFonts w:ascii="Century Gothic" w:hAnsi="Century Gothic"/>
                <w:color w:val="70AD47" w:themeColor="accent6"/>
                <w:sz w:val="20"/>
              </w:rPr>
            </w:pPr>
            <w:r w:rsidRPr="007F4CE4">
              <w:rPr>
                <w:rFonts w:ascii="Century Gothic" w:hAnsi="Century Gothic"/>
                <w:color w:val="70AD47" w:themeColor="accent6"/>
                <w:sz w:val="20"/>
              </w:rPr>
              <w:t>Show some understanding of idioms, such as “put your money where your mouth is!”</w:t>
            </w:r>
          </w:p>
        </w:tc>
        <w:tc>
          <w:tcPr>
            <w:tcW w:w="1276" w:type="dxa"/>
            <w:tcBorders>
              <w:top w:val="single" w:sz="4" w:space="0" w:color="auto"/>
              <w:left w:val="single" w:sz="4" w:space="0" w:color="auto"/>
              <w:bottom w:val="single" w:sz="4" w:space="0" w:color="auto"/>
              <w:right w:val="single" w:sz="4" w:space="0" w:color="auto"/>
            </w:tcBorders>
            <w:noWrap/>
            <w:hideMark/>
          </w:tcPr>
          <w:p w14:paraId="7E8DD397" w14:textId="77777777" w:rsidR="00360104" w:rsidRPr="004476D1" w:rsidRDefault="00360104" w:rsidP="004476D1">
            <w:pPr>
              <w:jc w:val="both"/>
              <w:rPr>
                <w:rFonts w:ascii="Century Gothic" w:hAnsi="Century Gothic"/>
                <w:color w:val="70AD47" w:themeColor="accent6"/>
              </w:rPr>
            </w:pPr>
            <w:r w:rsidRPr="004476D1">
              <w:rPr>
                <w:rFonts w:ascii="Century Gothic" w:hAnsi="Century Gothic"/>
                <w:color w:val="70AD47" w:themeColor="accent6"/>
              </w:rPr>
              <w:t> </w:t>
            </w:r>
          </w:p>
        </w:tc>
      </w:tr>
      <w:tr w:rsidR="00360104" w:rsidRPr="004476D1" w14:paraId="5594B295" w14:textId="77777777" w:rsidTr="00360104">
        <w:trPr>
          <w:trHeight w:val="568"/>
        </w:trPr>
        <w:tc>
          <w:tcPr>
            <w:tcW w:w="7650" w:type="dxa"/>
            <w:tcBorders>
              <w:top w:val="single" w:sz="4" w:space="0" w:color="auto"/>
              <w:left w:val="single" w:sz="4" w:space="0" w:color="auto"/>
              <w:bottom w:val="single" w:sz="4" w:space="0" w:color="auto"/>
              <w:right w:val="single" w:sz="4" w:space="0" w:color="auto"/>
            </w:tcBorders>
            <w:hideMark/>
          </w:tcPr>
          <w:p w14:paraId="406714DB" w14:textId="77777777" w:rsidR="00360104" w:rsidRPr="007F4CE4" w:rsidRDefault="00360104" w:rsidP="004476D1">
            <w:pPr>
              <w:jc w:val="both"/>
              <w:rPr>
                <w:rFonts w:ascii="Century Gothic" w:hAnsi="Century Gothic"/>
                <w:color w:val="70AD47" w:themeColor="accent6"/>
                <w:sz w:val="20"/>
              </w:rPr>
            </w:pPr>
            <w:r w:rsidRPr="007F4CE4">
              <w:rPr>
                <w:rFonts w:ascii="Century Gothic" w:hAnsi="Century Gothic"/>
                <w:color w:val="70AD47" w:themeColor="accent6"/>
                <w:sz w:val="20"/>
              </w:rPr>
              <w:t>Know that they talk differently to friends than to teachers and be able to adjust this easily</w:t>
            </w:r>
          </w:p>
        </w:tc>
        <w:tc>
          <w:tcPr>
            <w:tcW w:w="1276" w:type="dxa"/>
            <w:tcBorders>
              <w:top w:val="single" w:sz="4" w:space="0" w:color="auto"/>
              <w:left w:val="single" w:sz="4" w:space="0" w:color="auto"/>
              <w:bottom w:val="single" w:sz="4" w:space="0" w:color="auto"/>
              <w:right w:val="single" w:sz="4" w:space="0" w:color="auto"/>
            </w:tcBorders>
            <w:noWrap/>
            <w:hideMark/>
          </w:tcPr>
          <w:p w14:paraId="4D97DA0B" w14:textId="77777777" w:rsidR="00360104" w:rsidRPr="004476D1" w:rsidRDefault="00360104" w:rsidP="004476D1">
            <w:pPr>
              <w:jc w:val="both"/>
              <w:rPr>
                <w:rFonts w:ascii="Century Gothic" w:hAnsi="Century Gothic"/>
                <w:color w:val="70AD47" w:themeColor="accent6"/>
              </w:rPr>
            </w:pPr>
            <w:r w:rsidRPr="004476D1">
              <w:rPr>
                <w:rFonts w:ascii="Century Gothic" w:hAnsi="Century Gothic"/>
                <w:color w:val="70AD47" w:themeColor="accent6"/>
              </w:rPr>
              <w:t> </w:t>
            </w:r>
          </w:p>
        </w:tc>
      </w:tr>
      <w:tr w:rsidR="00360104" w:rsidRPr="004476D1" w14:paraId="696106CE" w14:textId="77777777" w:rsidTr="00360104">
        <w:trPr>
          <w:trHeight w:val="548"/>
        </w:trPr>
        <w:tc>
          <w:tcPr>
            <w:tcW w:w="7650" w:type="dxa"/>
            <w:tcBorders>
              <w:top w:val="single" w:sz="4" w:space="0" w:color="auto"/>
              <w:left w:val="single" w:sz="4" w:space="0" w:color="auto"/>
              <w:bottom w:val="single" w:sz="4" w:space="0" w:color="auto"/>
              <w:right w:val="single" w:sz="4" w:space="0" w:color="auto"/>
            </w:tcBorders>
            <w:hideMark/>
          </w:tcPr>
          <w:p w14:paraId="4493EF1F" w14:textId="77777777" w:rsidR="00360104" w:rsidRPr="007F4CE4" w:rsidRDefault="00360104" w:rsidP="004476D1">
            <w:pPr>
              <w:jc w:val="both"/>
              <w:rPr>
                <w:rFonts w:ascii="Century Gothic" w:hAnsi="Century Gothic"/>
                <w:color w:val="70AD47" w:themeColor="accent6"/>
                <w:sz w:val="20"/>
              </w:rPr>
            </w:pPr>
            <w:r w:rsidRPr="007F4CE4">
              <w:rPr>
                <w:rFonts w:ascii="Century Gothic" w:hAnsi="Century Gothic"/>
                <w:color w:val="70AD47" w:themeColor="accent6"/>
                <w:sz w:val="20"/>
              </w:rPr>
              <w:t>Understand and use slang terms with friends. They keep up with rapidly changing ‘street talk’.</w:t>
            </w:r>
          </w:p>
        </w:tc>
        <w:tc>
          <w:tcPr>
            <w:tcW w:w="1276" w:type="dxa"/>
            <w:tcBorders>
              <w:top w:val="single" w:sz="4" w:space="0" w:color="auto"/>
              <w:left w:val="single" w:sz="4" w:space="0" w:color="auto"/>
              <w:bottom w:val="single" w:sz="4" w:space="0" w:color="auto"/>
              <w:right w:val="single" w:sz="4" w:space="0" w:color="auto"/>
            </w:tcBorders>
            <w:noWrap/>
            <w:hideMark/>
          </w:tcPr>
          <w:p w14:paraId="7A494ECD" w14:textId="77777777" w:rsidR="00360104" w:rsidRPr="004476D1" w:rsidRDefault="00360104" w:rsidP="004476D1">
            <w:pPr>
              <w:jc w:val="both"/>
              <w:rPr>
                <w:rFonts w:ascii="Century Gothic" w:hAnsi="Century Gothic"/>
                <w:color w:val="70AD47" w:themeColor="accent6"/>
              </w:rPr>
            </w:pPr>
            <w:r w:rsidRPr="004476D1">
              <w:rPr>
                <w:rFonts w:ascii="Century Gothic" w:hAnsi="Century Gothic"/>
                <w:color w:val="70AD47" w:themeColor="accent6"/>
              </w:rPr>
              <w:t> </w:t>
            </w:r>
          </w:p>
        </w:tc>
      </w:tr>
      <w:tr w:rsidR="00360104" w:rsidRPr="004476D1" w14:paraId="6F609B78" w14:textId="77777777" w:rsidTr="00360104">
        <w:trPr>
          <w:trHeight w:val="330"/>
        </w:trPr>
        <w:tc>
          <w:tcPr>
            <w:tcW w:w="7650" w:type="dxa"/>
            <w:tcBorders>
              <w:top w:val="single" w:sz="4" w:space="0" w:color="auto"/>
              <w:left w:val="single" w:sz="4" w:space="0" w:color="auto"/>
              <w:bottom w:val="single" w:sz="4" w:space="0" w:color="auto"/>
              <w:right w:val="single" w:sz="4" w:space="0" w:color="auto"/>
            </w:tcBorders>
            <w:shd w:val="clear" w:color="auto" w:fill="A5A5A5" w:themeFill="accent3"/>
            <w:hideMark/>
          </w:tcPr>
          <w:p w14:paraId="4A4F0240" w14:textId="77777777" w:rsidR="00360104" w:rsidRPr="007F4CE4" w:rsidRDefault="00360104" w:rsidP="004476D1">
            <w:pPr>
              <w:jc w:val="both"/>
              <w:rPr>
                <w:rFonts w:ascii="Century Gothic" w:hAnsi="Century Gothic"/>
                <w:b/>
                <w:bCs/>
                <w:color w:val="70AD47" w:themeColor="accent6"/>
                <w:sz w:val="20"/>
              </w:rPr>
            </w:pPr>
            <w:r w:rsidRPr="007F4CE4">
              <w:rPr>
                <w:rFonts w:ascii="Century Gothic" w:hAnsi="Century Gothic"/>
                <w:b/>
                <w:bCs/>
                <w:sz w:val="20"/>
              </w:rPr>
              <w:t>What to expect between 14-17 years</w:t>
            </w:r>
          </w:p>
        </w:tc>
        <w:tc>
          <w:tcPr>
            <w:tcW w:w="1276" w:type="dxa"/>
            <w:tcBorders>
              <w:top w:val="single" w:sz="4" w:space="0" w:color="auto"/>
              <w:left w:val="single" w:sz="4" w:space="0" w:color="auto"/>
              <w:bottom w:val="single" w:sz="4" w:space="0" w:color="auto"/>
              <w:right w:val="single" w:sz="4" w:space="0" w:color="auto"/>
            </w:tcBorders>
            <w:shd w:val="clear" w:color="auto" w:fill="A5A5A5" w:themeFill="accent3"/>
            <w:noWrap/>
            <w:hideMark/>
          </w:tcPr>
          <w:p w14:paraId="54161CED" w14:textId="77777777" w:rsidR="00360104" w:rsidRPr="004476D1" w:rsidRDefault="00360104" w:rsidP="004476D1">
            <w:pPr>
              <w:jc w:val="both"/>
              <w:rPr>
                <w:rFonts w:ascii="Century Gothic" w:hAnsi="Century Gothic"/>
                <w:color w:val="70AD47" w:themeColor="accent6"/>
              </w:rPr>
            </w:pPr>
            <w:r w:rsidRPr="004476D1">
              <w:rPr>
                <w:rFonts w:ascii="Century Gothic" w:hAnsi="Century Gothic"/>
                <w:color w:val="70AD47" w:themeColor="accent6"/>
              </w:rPr>
              <w:t> </w:t>
            </w:r>
          </w:p>
        </w:tc>
      </w:tr>
      <w:tr w:rsidR="00360104" w:rsidRPr="004476D1" w14:paraId="6364BCBC" w14:textId="77777777" w:rsidTr="00360104">
        <w:trPr>
          <w:trHeight w:val="345"/>
        </w:trPr>
        <w:tc>
          <w:tcPr>
            <w:tcW w:w="7650" w:type="dxa"/>
            <w:tcBorders>
              <w:top w:val="single" w:sz="4" w:space="0" w:color="auto"/>
              <w:left w:val="single" w:sz="4" w:space="0" w:color="auto"/>
              <w:bottom w:val="single" w:sz="4" w:space="0" w:color="auto"/>
              <w:right w:val="single" w:sz="4" w:space="0" w:color="auto"/>
            </w:tcBorders>
            <w:hideMark/>
          </w:tcPr>
          <w:p w14:paraId="68392F98" w14:textId="77777777" w:rsidR="00360104" w:rsidRPr="007F4CE4" w:rsidRDefault="00360104" w:rsidP="004476D1">
            <w:pPr>
              <w:jc w:val="both"/>
              <w:rPr>
                <w:rFonts w:ascii="Century Gothic" w:hAnsi="Century Gothic"/>
                <w:color w:val="70AD47" w:themeColor="accent6"/>
                <w:sz w:val="20"/>
              </w:rPr>
            </w:pPr>
            <w:r w:rsidRPr="007F4CE4">
              <w:rPr>
                <w:rFonts w:ascii="Century Gothic" w:hAnsi="Century Gothic"/>
                <w:color w:val="70AD47" w:themeColor="accent6"/>
                <w:sz w:val="20"/>
              </w:rPr>
              <w:t>As they get older, young people can:</w:t>
            </w:r>
          </w:p>
        </w:tc>
        <w:tc>
          <w:tcPr>
            <w:tcW w:w="1276" w:type="dxa"/>
            <w:tcBorders>
              <w:top w:val="single" w:sz="4" w:space="0" w:color="auto"/>
              <w:left w:val="single" w:sz="4" w:space="0" w:color="auto"/>
              <w:bottom w:val="single" w:sz="4" w:space="0" w:color="auto"/>
              <w:right w:val="single" w:sz="4" w:space="0" w:color="auto"/>
            </w:tcBorders>
            <w:noWrap/>
            <w:hideMark/>
          </w:tcPr>
          <w:p w14:paraId="74E3D4B9" w14:textId="77777777" w:rsidR="00360104" w:rsidRPr="004476D1" w:rsidRDefault="00360104" w:rsidP="004476D1">
            <w:pPr>
              <w:jc w:val="both"/>
              <w:rPr>
                <w:rFonts w:ascii="Century Gothic" w:hAnsi="Century Gothic"/>
                <w:color w:val="70AD47" w:themeColor="accent6"/>
              </w:rPr>
            </w:pPr>
            <w:r w:rsidRPr="004476D1">
              <w:rPr>
                <w:rFonts w:ascii="Century Gothic" w:hAnsi="Century Gothic"/>
                <w:color w:val="70AD47" w:themeColor="accent6"/>
              </w:rPr>
              <w:t> </w:t>
            </w:r>
          </w:p>
        </w:tc>
      </w:tr>
      <w:tr w:rsidR="00360104" w:rsidRPr="004476D1" w14:paraId="4387F89C" w14:textId="77777777" w:rsidTr="00360104">
        <w:trPr>
          <w:trHeight w:val="345"/>
        </w:trPr>
        <w:tc>
          <w:tcPr>
            <w:tcW w:w="7650" w:type="dxa"/>
            <w:tcBorders>
              <w:top w:val="single" w:sz="4" w:space="0" w:color="auto"/>
              <w:left w:val="single" w:sz="4" w:space="0" w:color="auto"/>
              <w:bottom w:val="single" w:sz="4" w:space="0" w:color="auto"/>
              <w:right w:val="single" w:sz="4" w:space="0" w:color="auto"/>
            </w:tcBorders>
            <w:hideMark/>
          </w:tcPr>
          <w:p w14:paraId="2AA95822" w14:textId="77777777" w:rsidR="00360104" w:rsidRPr="007F4CE4" w:rsidRDefault="00360104" w:rsidP="004476D1">
            <w:pPr>
              <w:jc w:val="both"/>
              <w:rPr>
                <w:rFonts w:ascii="Century Gothic" w:hAnsi="Century Gothic"/>
                <w:color w:val="70AD47" w:themeColor="accent6"/>
                <w:sz w:val="20"/>
              </w:rPr>
            </w:pPr>
            <w:r w:rsidRPr="007F4CE4">
              <w:rPr>
                <w:rFonts w:ascii="Century Gothic" w:hAnsi="Century Gothic"/>
                <w:color w:val="70AD47" w:themeColor="accent6"/>
                <w:sz w:val="20"/>
              </w:rPr>
              <w:t>Follow complicated instructions</w:t>
            </w:r>
          </w:p>
        </w:tc>
        <w:tc>
          <w:tcPr>
            <w:tcW w:w="1276" w:type="dxa"/>
            <w:tcBorders>
              <w:top w:val="single" w:sz="4" w:space="0" w:color="auto"/>
              <w:left w:val="single" w:sz="4" w:space="0" w:color="auto"/>
              <w:bottom w:val="single" w:sz="4" w:space="0" w:color="auto"/>
              <w:right w:val="single" w:sz="4" w:space="0" w:color="auto"/>
            </w:tcBorders>
            <w:noWrap/>
            <w:hideMark/>
          </w:tcPr>
          <w:p w14:paraId="3DA6D00B" w14:textId="77777777" w:rsidR="00360104" w:rsidRPr="004476D1" w:rsidRDefault="00360104" w:rsidP="004476D1">
            <w:pPr>
              <w:jc w:val="both"/>
              <w:rPr>
                <w:rFonts w:ascii="Century Gothic" w:hAnsi="Century Gothic"/>
                <w:color w:val="70AD47" w:themeColor="accent6"/>
              </w:rPr>
            </w:pPr>
            <w:r w:rsidRPr="004476D1">
              <w:rPr>
                <w:rFonts w:ascii="Century Gothic" w:hAnsi="Century Gothic"/>
                <w:color w:val="70AD47" w:themeColor="accent6"/>
              </w:rPr>
              <w:t> </w:t>
            </w:r>
          </w:p>
        </w:tc>
      </w:tr>
      <w:tr w:rsidR="00360104" w:rsidRPr="004476D1" w14:paraId="0B2D9BED" w14:textId="77777777" w:rsidTr="00360104">
        <w:trPr>
          <w:trHeight w:val="500"/>
        </w:trPr>
        <w:tc>
          <w:tcPr>
            <w:tcW w:w="7650" w:type="dxa"/>
            <w:tcBorders>
              <w:top w:val="single" w:sz="4" w:space="0" w:color="auto"/>
              <w:left w:val="single" w:sz="4" w:space="0" w:color="auto"/>
              <w:bottom w:val="single" w:sz="4" w:space="0" w:color="auto"/>
              <w:right w:val="single" w:sz="4" w:space="0" w:color="auto"/>
            </w:tcBorders>
            <w:hideMark/>
          </w:tcPr>
          <w:p w14:paraId="52593E81" w14:textId="77777777" w:rsidR="00360104" w:rsidRPr="007F4CE4" w:rsidRDefault="00360104" w:rsidP="004476D1">
            <w:pPr>
              <w:jc w:val="both"/>
              <w:rPr>
                <w:rFonts w:ascii="Century Gothic" w:hAnsi="Century Gothic"/>
                <w:color w:val="70AD47" w:themeColor="accent6"/>
                <w:sz w:val="20"/>
              </w:rPr>
            </w:pPr>
            <w:r w:rsidRPr="007F4CE4">
              <w:rPr>
                <w:rFonts w:ascii="Century Gothic" w:hAnsi="Century Gothic"/>
                <w:color w:val="70AD47" w:themeColor="accent6"/>
                <w:sz w:val="20"/>
              </w:rPr>
              <w:t>Know when they haven’t understood. They will ask to be told again or have something specific explained</w:t>
            </w:r>
          </w:p>
        </w:tc>
        <w:tc>
          <w:tcPr>
            <w:tcW w:w="1276" w:type="dxa"/>
            <w:tcBorders>
              <w:top w:val="single" w:sz="4" w:space="0" w:color="auto"/>
              <w:left w:val="single" w:sz="4" w:space="0" w:color="auto"/>
              <w:bottom w:val="single" w:sz="4" w:space="0" w:color="auto"/>
              <w:right w:val="single" w:sz="4" w:space="0" w:color="auto"/>
            </w:tcBorders>
            <w:noWrap/>
            <w:hideMark/>
          </w:tcPr>
          <w:p w14:paraId="44BFBFCB" w14:textId="77777777" w:rsidR="00360104" w:rsidRPr="004476D1" w:rsidRDefault="00360104" w:rsidP="004476D1">
            <w:pPr>
              <w:jc w:val="both"/>
              <w:rPr>
                <w:rFonts w:ascii="Century Gothic" w:hAnsi="Century Gothic"/>
                <w:color w:val="70AD47" w:themeColor="accent6"/>
              </w:rPr>
            </w:pPr>
            <w:r w:rsidRPr="004476D1">
              <w:rPr>
                <w:rFonts w:ascii="Century Gothic" w:hAnsi="Century Gothic"/>
                <w:color w:val="70AD47" w:themeColor="accent6"/>
              </w:rPr>
              <w:t> </w:t>
            </w:r>
          </w:p>
        </w:tc>
      </w:tr>
      <w:tr w:rsidR="00360104" w:rsidRPr="004476D1" w14:paraId="0807C444" w14:textId="77777777" w:rsidTr="00360104">
        <w:trPr>
          <w:trHeight w:val="345"/>
        </w:trPr>
        <w:tc>
          <w:tcPr>
            <w:tcW w:w="7650" w:type="dxa"/>
            <w:tcBorders>
              <w:top w:val="single" w:sz="4" w:space="0" w:color="auto"/>
              <w:left w:val="single" w:sz="4" w:space="0" w:color="auto"/>
              <w:bottom w:val="single" w:sz="4" w:space="0" w:color="auto"/>
              <w:right w:val="single" w:sz="4" w:space="0" w:color="auto"/>
            </w:tcBorders>
            <w:hideMark/>
          </w:tcPr>
          <w:p w14:paraId="6FC38A04" w14:textId="77777777" w:rsidR="00360104" w:rsidRPr="007F4CE4" w:rsidRDefault="00360104" w:rsidP="004476D1">
            <w:pPr>
              <w:jc w:val="both"/>
              <w:rPr>
                <w:rFonts w:ascii="Century Gothic" w:hAnsi="Century Gothic"/>
                <w:color w:val="70AD47" w:themeColor="accent6"/>
                <w:sz w:val="20"/>
              </w:rPr>
            </w:pPr>
            <w:r w:rsidRPr="007F4CE4">
              <w:rPr>
                <w:rFonts w:ascii="Century Gothic" w:hAnsi="Century Gothic"/>
                <w:color w:val="70AD47" w:themeColor="accent6"/>
                <w:sz w:val="20"/>
              </w:rPr>
              <w:t>Easily swap between ‘classroom’ talk and ‘break-time’ talk</w:t>
            </w:r>
          </w:p>
        </w:tc>
        <w:tc>
          <w:tcPr>
            <w:tcW w:w="1276" w:type="dxa"/>
            <w:tcBorders>
              <w:top w:val="single" w:sz="4" w:space="0" w:color="auto"/>
              <w:left w:val="single" w:sz="4" w:space="0" w:color="auto"/>
              <w:bottom w:val="single" w:sz="4" w:space="0" w:color="auto"/>
              <w:right w:val="single" w:sz="4" w:space="0" w:color="auto"/>
            </w:tcBorders>
            <w:noWrap/>
            <w:hideMark/>
          </w:tcPr>
          <w:p w14:paraId="3B92C120" w14:textId="77777777" w:rsidR="00360104" w:rsidRPr="004476D1" w:rsidRDefault="00360104" w:rsidP="004476D1">
            <w:pPr>
              <w:jc w:val="both"/>
              <w:rPr>
                <w:rFonts w:ascii="Century Gothic" w:hAnsi="Century Gothic"/>
                <w:color w:val="70AD47" w:themeColor="accent6"/>
              </w:rPr>
            </w:pPr>
            <w:r w:rsidRPr="004476D1">
              <w:rPr>
                <w:rFonts w:ascii="Century Gothic" w:hAnsi="Century Gothic"/>
                <w:color w:val="70AD47" w:themeColor="accent6"/>
              </w:rPr>
              <w:t> </w:t>
            </w:r>
          </w:p>
        </w:tc>
      </w:tr>
      <w:tr w:rsidR="00360104" w:rsidRPr="004476D1" w14:paraId="397D84CB" w14:textId="77777777" w:rsidTr="00360104">
        <w:trPr>
          <w:trHeight w:val="345"/>
        </w:trPr>
        <w:tc>
          <w:tcPr>
            <w:tcW w:w="7650" w:type="dxa"/>
            <w:tcBorders>
              <w:top w:val="single" w:sz="4" w:space="0" w:color="auto"/>
              <w:left w:val="single" w:sz="4" w:space="0" w:color="auto"/>
              <w:bottom w:val="single" w:sz="4" w:space="0" w:color="auto"/>
              <w:right w:val="single" w:sz="4" w:space="0" w:color="auto"/>
            </w:tcBorders>
            <w:hideMark/>
          </w:tcPr>
          <w:p w14:paraId="2D011DCD" w14:textId="77777777" w:rsidR="00360104" w:rsidRPr="007F4CE4" w:rsidRDefault="00360104" w:rsidP="004476D1">
            <w:pPr>
              <w:jc w:val="both"/>
              <w:rPr>
                <w:rFonts w:ascii="Century Gothic" w:hAnsi="Century Gothic"/>
                <w:color w:val="70AD47" w:themeColor="accent6"/>
                <w:sz w:val="20"/>
              </w:rPr>
            </w:pPr>
            <w:r w:rsidRPr="007F4CE4">
              <w:rPr>
                <w:rFonts w:ascii="Century Gothic" w:hAnsi="Century Gothic"/>
                <w:color w:val="70AD47" w:themeColor="accent6"/>
                <w:sz w:val="20"/>
              </w:rPr>
              <w:t>Tell long and very complicated stories.</w:t>
            </w:r>
          </w:p>
        </w:tc>
        <w:tc>
          <w:tcPr>
            <w:tcW w:w="1276" w:type="dxa"/>
            <w:tcBorders>
              <w:top w:val="single" w:sz="4" w:space="0" w:color="auto"/>
              <w:left w:val="single" w:sz="4" w:space="0" w:color="auto"/>
              <w:bottom w:val="single" w:sz="4" w:space="0" w:color="auto"/>
              <w:right w:val="single" w:sz="4" w:space="0" w:color="auto"/>
            </w:tcBorders>
            <w:noWrap/>
            <w:hideMark/>
          </w:tcPr>
          <w:p w14:paraId="1EE104B0" w14:textId="77777777" w:rsidR="00360104" w:rsidRPr="004476D1" w:rsidRDefault="00360104" w:rsidP="004476D1">
            <w:pPr>
              <w:jc w:val="both"/>
              <w:rPr>
                <w:rFonts w:ascii="Century Gothic" w:hAnsi="Century Gothic"/>
                <w:color w:val="70AD47" w:themeColor="accent6"/>
              </w:rPr>
            </w:pPr>
            <w:r w:rsidRPr="004476D1">
              <w:rPr>
                <w:rFonts w:ascii="Century Gothic" w:hAnsi="Century Gothic"/>
                <w:color w:val="70AD47" w:themeColor="accent6"/>
              </w:rPr>
              <w:t> </w:t>
            </w:r>
          </w:p>
        </w:tc>
      </w:tr>
      <w:tr w:rsidR="00360104" w:rsidRPr="004476D1" w14:paraId="285AB993" w14:textId="77777777" w:rsidTr="00360104">
        <w:trPr>
          <w:trHeight w:val="300"/>
        </w:trPr>
        <w:tc>
          <w:tcPr>
            <w:tcW w:w="7650" w:type="dxa"/>
            <w:tcBorders>
              <w:top w:val="single" w:sz="4" w:space="0" w:color="auto"/>
              <w:left w:val="single" w:sz="4" w:space="0" w:color="auto"/>
              <w:bottom w:val="single" w:sz="4" w:space="0" w:color="auto"/>
              <w:right w:val="single" w:sz="4" w:space="0" w:color="auto"/>
            </w:tcBorders>
            <w:shd w:val="clear" w:color="auto" w:fill="A5A5A5" w:themeFill="accent3"/>
            <w:hideMark/>
          </w:tcPr>
          <w:p w14:paraId="1F5C23B5" w14:textId="77777777" w:rsidR="00360104" w:rsidRPr="007F4CE4" w:rsidRDefault="00360104" w:rsidP="004476D1">
            <w:pPr>
              <w:jc w:val="both"/>
              <w:rPr>
                <w:rFonts w:ascii="Century Gothic" w:hAnsi="Century Gothic"/>
                <w:b/>
                <w:bCs/>
                <w:color w:val="70AD47" w:themeColor="accent6"/>
                <w:sz w:val="20"/>
              </w:rPr>
            </w:pPr>
            <w:r w:rsidRPr="007F4CE4">
              <w:rPr>
                <w:rFonts w:ascii="Century Gothic" w:hAnsi="Century Gothic"/>
                <w:b/>
                <w:bCs/>
                <w:sz w:val="20"/>
              </w:rPr>
              <w:t>Things to Look Out For</w:t>
            </w:r>
          </w:p>
        </w:tc>
        <w:tc>
          <w:tcPr>
            <w:tcW w:w="1276" w:type="dxa"/>
            <w:tcBorders>
              <w:top w:val="single" w:sz="4" w:space="0" w:color="auto"/>
              <w:left w:val="single" w:sz="4" w:space="0" w:color="auto"/>
              <w:bottom w:val="single" w:sz="4" w:space="0" w:color="auto"/>
              <w:right w:val="single" w:sz="4" w:space="0" w:color="auto"/>
            </w:tcBorders>
            <w:shd w:val="clear" w:color="auto" w:fill="A5A5A5" w:themeFill="accent3"/>
            <w:noWrap/>
            <w:hideMark/>
          </w:tcPr>
          <w:p w14:paraId="2CD2A6EE" w14:textId="77777777" w:rsidR="00360104" w:rsidRPr="004476D1" w:rsidRDefault="00360104" w:rsidP="004476D1">
            <w:pPr>
              <w:jc w:val="both"/>
              <w:rPr>
                <w:rFonts w:ascii="Century Gothic" w:hAnsi="Century Gothic"/>
                <w:color w:val="70AD47" w:themeColor="accent6"/>
              </w:rPr>
            </w:pPr>
            <w:r w:rsidRPr="004476D1">
              <w:rPr>
                <w:rFonts w:ascii="Century Gothic" w:hAnsi="Century Gothic"/>
                <w:color w:val="70AD47" w:themeColor="accent6"/>
              </w:rPr>
              <w:t> </w:t>
            </w:r>
          </w:p>
        </w:tc>
      </w:tr>
      <w:tr w:rsidR="00360104" w:rsidRPr="004476D1" w14:paraId="45571C31" w14:textId="77777777" w:rsidTr="00360104">
        <w:trPr>
          <w:trHeight w:val="523"/>
        </w:trPr>
        <w:tc>
          <w:tcPr>
            <w:tcW w:w="7650" w:type="dxa"/>
            <w:tcBorders>
              <w:top w:val="single" w:sz="4" w:space="0" w:color="auto"/>
              <w:left w:val="single" w:sz="4" w:space="0" w:color="auto"/>
              <w:bottom w:val="single" w:sz="4" w:space="0" w:color="auto"/>
              <w:right w:val="single" w:sz="4" w:space="0" w:color="auto"/>
            </w:tcBorders>
            <w:hideMark/>
          </w:tcPr>
          <w:p w14:paraId="3B8E1053" w14:textId="77777777" w:rsidR="00360104" w:rsidRPr="007F4CE4" w:rsidRDefault="00360104" w:rsidP="004476D1">
            <w:pPr>
              <w:jc w:val="both"/>
              <w:rPr>
                <w:rFonts w:ascii="Century Gothic" w:hAnsi="Century Gothic"/>
                <w:color w:val="70AD47" w:themeColor="accent6"/>
                <w:sz w:val="20"/>
              </w:rPr>
            </w:pPr>
            <w:r w:rsidRPr="007F4CE4">
              <w:rPr>
                <w:rFonts w:ascii="Century Gothic" w:hAnsi="Century Gothic"/>
                <w:color w:val="70AD47" w:themeColor="accent6"/>
                <w:sz w:val="20"/>
              </w:rPr>
              <w:t>At this stage, children should have well-developed speech, language and communication skills. At this age, a child might have delayed language if they:</w:t>
            </w:r>
          </w:p>
        </w:tc>
        <w:tc>
          <w:tcPr>
            <w:tcW w:w="1276" w:type="dxa"/>
            <w:tcBorders>
              <w:top w:val="single" w:sz="4" w:space="0" w:color="auto"/>
              <w:left w:val="single" w:sz="4" w:space="0" w:color="auto"/>
              <w:bottom w:val="single" w:sz="4" w:space="0" w:color="auto"/>
              <w:right w:val="single" w:sz="4" w:space="0" w:color="auto"/>
            </w:tcBorders>
            <w:noWrap/>
            <w:hideMark/>
          </w:tcPr>
          <w:p w14:paraId="54150469" w14:textId="77777777" w:rsidR="00360104" w:rsidRPr="004476D1" w:rsidRDefault="00360104" w:rsidP="004476D1">
            <w:pPr>
              <w:jc w:val="both"/>
              <w:rPr>
                <w:rFonts w:ascii="Century Gothic" w:hAnsi="Century Gothic"/>
                <w:color w:val="70AD47" w:themeColor="accent6"/>
              </w:rPr>
            </w:pPr>
            <w:r w:rsidRPr="004476D1">
              <w:rPr>
                <w:rFonts w:ascii="Century Gothic" w:hAnsi="Century Gothic"/>
                <w:color w:val="70AD47" w:themeColor="accent6"/>
              </w:rPr>
              <w:t> Seen?</w:t>
            </w:r>
          </w:p>
        </w:tc>
      </w:tr>
      <w:tr w:rsidR="00360104" w:rsidRPr="004476D1" w14:paraId="5CD16ECB" w14:textId="77777777" w:rsidTr="00360104">
        <w:trPr>
          <w:trHeight w:val="345"/>
        </w:trPr>
        <w:tc>
          <w:tcPr>
            <w:tcW w:w="7650" w:type="dxa"/>
            <w:tcBorders>
              <w:top w:val="single" w:sz="4" w:space="0" w:color="auto"/>
              <w:left w:val="single" w:sz="4" w:space="0" w:color="auto"/>
              <w:bottom w:val="single" w:sz="4" w:space="0" w:color="auto"/>
              <w:right w:val="single" w:sz="4" w:space="0" w:color="auto"/>
            </w:tcBorders>
            <w:hideMark/>
          </w:tcPr>
          <w:p w14:paraId="39E15ACB" w14:textId="77777777" w:rsidR="00360104" w:rsidRPr="007F4CE4" w:rsidRDefault="00360104" w:rsidP="004476D1">
            <w:pPr>
              <w:jc w:val="both"/>
              <w:rPr>
                <w:rFonts w:ascii="Century Gothic" w:hAnsi="Century Gothic"/>
                <w:color w:val="70AD47" w:themeColor="accent6"/>
                <w:sz w:val="20"/>
              </w:rPr>
            </w:pPr>
            <w:r w:rsidRPr="007F4CE4">
              <w:rPr>
                <w:rFonts w:ascii="Century Gothic" w:hAnsi="Century Gothic"/>
                <w:color w:val="70AD47" w:themeColor="accent6"/>
                <w:sz w:val="20"/>
              </w:rPr>
              <w:t>Have difficulty giving specific answers or explanations</w:t>
            </w:r>
          </w:p>
        </w:tc>
        <w:tc>
          <w:tcPr>
            <w:tcW w:w="1276" w:type="dxa"/>
            <w:tcBorders>
              <w:top w:val="single" w:sz="4" w:space="0" w:color="auto"/>
              <w:left w:val="single" w:sz="4" w:space="0" w:color="auto"/>
              <w:bottom w:val="single" w:sz="4" w:space="0" w:color="auto"/>
              <w:right w:val="single" w:sz="4" w:space="0" w:color="auto"/>
            </w:tcBorders>
            <w:noWrap/>
            <w:hideMark/>
          </w:tcPr>
          <w:p w14:paraId="1564F32B" w14:textId="77777777" w:rsidR="00360104" w:rsidRPr="004476D1" w:rsidRDefault="00360104" w:rsidP="004476D1">
            <w:pPr>
              <w:jc w:val="both"/>
              <w:rPr>
                <w:rFonts w:ascii="Century Gothic" w:hAnsi="Century Gothic"/>
                <w:color w:val="70AD47" w:themeColor="accent6"/>
              </w:rPr>
            </w:pPr>
            <w:r w:rsidRPr="004476D1">
              <w:rPr>
                <w:rFonts w:ascii="Century Gothic" w:hAnsi="Century Gothic"/>
                <w:color w:val="70AD47" w:themeColor="accent6"/>
              </w:rPr>
              <w:t> </w:t>
            </w:r>
          </w:p>
        </w:tc>
      </w:tr>
      <w:tr w:rsidR="00360104" w:rsidRPr="004476D1" w14:paraId="7E0E2762" w14:textId="77777777" w:rsidTr="00360104">
        <w:trPr>
          <w:trHeight w:val="345"/>
        </w:trPr>
        <w:tc>
          <w:tcPr>
            <w:tcW w:w="7650" w:type="dxa"/>
            <w:tcBorders>
              <w:top w:val="single" w:sz="4" w:space="0" w:color="auto"/>
              <w:left w:val="single" w:sz="4" w:space="0" w:color="auto"/>
              <w:bottom w:val="single" w:sz="4" w:space="0" w:color="auto"/>
              <w:right w:val="single" w:sz="4" w:space="0" w:color="auto"/>
            </w:tcBorders>
            <w:hideMark/>
          </w:tcPr>
          <w:p w14:paraId="69944819" w14:textId="77777777" w:rsidR="00360104" w:rsidRPr="007F4CE4" w:rsidRDefault="00360104" w:rsidP="004476D1">
            <w:pPr>
              <w:jc w:val="both"/>
              <w:rPr>
                <w:rFonts w:ascii="Century Gothic" w:hAnsi="Century Gothic"/>
                <w:color w:val="70AD47" w:themeColor="accent6"/>
                <w:sz w:val="20"/>
              </w:rPr>
            </w:pPr>
            <w:r w:rsidRPr="007F4CE4">
              <w:rPr>
                <w:rFonts w:ascii="Century Gothic" w:hAnsi="Century Gothic"/>
                <w:color w:val="70AD47" w:themeColor="accent6"/>
                <w:sz w:val="20"/>
              </w:rPr>
              <w:t>Have difficulty sequencing their ideas in the right order</w:t>
            </w:r>
          </w:p>
        </w:tc>
        <w:tc>
          <w:tcPr>
            <w:tcW w:w="1276" w:type="dxa"/>
            <w:tcBorders>
              <w:top w:val="single" w:sz="4" w:space="0" w:color="auto"/>
              <w:left w:val="single" w:sz="4" w:space="0" w:color="auto"/>
              <w:bottom w:val="single" w:sz="4" w:space="0" w:color="auto"/>
              <w:right w:val="single" w:sz="4" w:space="0" w:color="auto"/>
            </w:tcBorders>
            <w:noWrap/>
            <w:hideMark/>
          </w:tcPr>
          <w:p w14:paraId="789EC590" w14:textId="77777777" w:rsidR="00360104" w:rsidRPr="004476D1" w:rsidRDefault="00360104" w:rsidP="004476D1">
            <w:pPr>
              <w:jc w:val="both"/>
              <w:rPr>
                <w:rFonts w:ascii="Century Gothic" w:hAnsi="Century Gothic"/>
                <w:color w:val="70AD47" w:themeColor="accent6"/>
              </w:rPr>
            </w:pPr>
            <w:r w:rsidRPr="004476D1">
              <w:rPr>
                <w:rFonts w:ascii="Century Gothic" w:hAnsi="Century Gothic"/>
                <w:color w:val="70AD47" w:themeColor="accent6"/>
              </w:rPr>
              <w:t> </w:t>
            </w:r>
          </w:p>
        </w:tc>
      </w:tr>
      <w:tr w:rsidR="00360104" w:rsidRPr="004476D1" w14:paraId="4805CC1F" w14:textId="77777777" w:rsidTr="00360104">
        <w:trPr>
          <w:trHeight w:val="345"/>
        </w:trPr>
        <w:tc>
          <w:tcPr>
            <w:tcW w:w="7650" w:type="dxa"/>
            <w:tcBorders>
              <w:top w:val="single" w:sz="4" w:space="0" w:color="auto"/>
              <w:left w:val="single" w:sz="4" w:space="0" w:color="auto"/>
              <w:bottom w:val="single" w:sz="4" w:space="0" w:color="auto"/>
              <w:right w:val="single" w:sz="4" w:space="0" w:color="auto"/>
            </w:tcBorders>
            <w:hideMark/>
          </w:tcPr>
          <w:p w14:paraId="0009E765" w14:textId="77777777" w:rsidR="00360104" w:rsidRPr="007F4CE4" w:rsidRDefault="00360104" w:rsidP="004476D1">
            <w:pPr>
              <w:jc w:val="both"/>
              <w:rPr>
                <w:rFonts w:ascii="Century Gothic" w:hAnsi="Century Gothic"/>
                <w:color w:val="70AD47" w:themeColor="accent6"/>
                <w:sz w:val="20"/>
              </w:rPr>
            </w:pPr>
            <w:r w:rsidRPr="007F4CE4">
              <w:rPr>
                <w:rFonts w:ascii="Century Gothic" w:hAnsi="Century Gothic"/>
                <w:color w:val="70AD47" w:themeColor="accent6"/>
                <w:sz w:val="20"/>
              </w:rPr>
              <w:t>Are better at understanding individual instructions than group instructions</w:t>
            </w:r>
          </w:p>
        </w:tc>
        <w:tc>
          <w:tcPr>
            <w:tcW w:w="1276" w:type="dxa"/>
            <w:tcBorders>
              <w:top w:val="single" w:sz="4" w:space="0" w:color="auto"/>
              <w:left w:val="single" w:sz="4" w:space="0" w:color="auto"/>
              <w:bottom w:val="single" w:sz="4" w:space="0" w:color="auto"/>
              <w:right w:val="single" w:sz="4" w:space="0" w:color="auto"/>
            </w:tcBorders>
            <w:noWrap/>
            <w:hideMark/>
          </w:tcPr>
          <w:p w14:paraId="16FECCDC" w14:textId="77777777" w:rsidR="00360104" w:rsidRPr="004476D1" w:rsidRDefault="00360104" w:rsidP="004476D1">
            <w:pPr>
              <w:jc w:val="both"/>
              <w:rPr>
                <w:rFonts w:ascii="Century Gothic" w:hAnsi="Century Gothic"/>
                <w:color w:val="70AD47" w:themeColor="accent6"/>
              </w:rPr>
            </w:pPr>
            <w:r w:rsidRPr="004476D1">
              <w:rPr>
                <w:rFonts w:ascii="Century Gothic" w:hAnsi="Century Gothic"/>
                <w:color w:val="70AD47" w:themeColor="accent6"/>
              </w:rPr>
              <w:t> </w:t>
            </w:r>
          </w:p>
        </w:tc>
      </w:tr>
      <w:tr w:rsidR="00360104" w:rsidRPr="004476D1" w14:paraId="348BB7F9" w14:textId="77777777" w:rsidTr="00360104">
        <w:trPr>
          <w:trHeight w:val="773"/>
        </w:trPr>
        <w:tc>
          <w:tcPr>
            <w:tcW w:w="7650" w:type="dxa"/>
            <w:tcBorders>
              <w:top w:val="single" w:sz="4" w:space="0" w:color="auto"/>
              <w:left w:val="single" w:sz="4" w:space="0" w:color="auto"/>
              <w:bottom w:val="single" w:sz="4" w:space="0" w:color="auto"/>
              <w:right w:val="single" w:sz="4" w:space="0" w:color="auto"/>
            </w:tcBorders>
            <w:hideMark/>
          </w:tcPr>
          <w:p w14:paraId="21748B3D" w14:textId="77777777" w:rsidR="00360104" w:rsidRPr="007F4CE4" w:rsidRDefault="00360104" w:rsidP="004476D1">
            <w:pPr>
              <w:jc w:val="both"/>
              <w:rPr>
                <w:rFonts w:ascii="Century Gothic" w:hAnsi="Century Gothic"/>
                <w:color w:val="70AD47" w:themeColor="accent6"/>
                <w:sz w:val="20"/>
              </w:rPr>
            </w:pPr>
            <w:r w:rsidRPr="007F4CE4">
              <w:rPr>
                <w:rFonts w:ascii="Century Gothic" w:hAnsi="Century Gothic"/>
                <w:color w:val="70AD47" w:themeColor="accent6"/>
                <w:sz w:val="20"/>
              </w:rPr>
              <w:lastRenderedPageBreak/>
              <w:t>Find it difficult to understand language where the meaning isn’t clearly stated e.g. be able to infer that someone wants to close the window or turn up the heating when they say ‘It’s a bit chilly in here!’</w:t>
            </w:r>
          </w:p>
        </w:tc>
        <w:tc>
          <w:tcPr>
            <w:tcW w:w="1276" w:type="dxa"/>
            <w:tcBorders>
              <w:top w:val="single" w:sz="4" w:space="0" w:color="auto"/>
              <w:left w:val="single" w:sz="4" w:space="0" w:color="auto"/>
              <w:bottom w:val="single" w:sz="4" w:space="0" w:color="auto"/>
              <w:right w:val="single" w:sz="4" w:space="0" w:color="auto"/>
            </w:tcBorders>
            <w:noWrap/>
            <w:hideMark/>
          </w:tcPr>
          <w:p w14:paraId="0F0E597D" w14:textId="77777777" w:rsidR="00360104" w:rsidRPr="004476D1" w:rsidRDefault="00360104" w:rsidP="004476D1">
            <w:pPr>
              <w:jc w:val="both"/>
              <w:rPr>
                <w:rFonts w:ascii="Century Gothic" w:hAnsi="Century Gothic"/>
                <w:color w:val="70AD47" w:themeColor="accent6"/>
              </w:rPr>
            </w:pPr>
            <w:r w:rsidRPr="004476D1">
              <w:rPr>
                <w:rFonts w:ascii="Century Gothic" w:hAnsi="Century Gothic"/>
                <w:color w:val="70AD47" w:themeColor="accent6"/>
              </w:rPr>
              <w:t> </w:t>
            </w:r>
          </w:p>
        </w:tc>
      </w:tr>
      <w:tr w:rsidR="00360104" w:rsidRPr="004476D1" w14:paraId="19A496F2" w14:textId="77777777" w:rsidTr="00360104">
        <w:trPr>
          <w:trHeight w:val="345"/>
        </w:trPr>
        <w:tc>
          <w:tcPr>
            <w:tcW w:w="7650" w:type="dxa"/>
            <w:tcBorders>
              <w:top w:val="single" w:sz="4" w:space="0" w:color="auto"/>
              <w:left w:val="single" w:sz="4" w:space="0" w:color="auto"/>
              <w:bottom w:val="single" w:sz="4" w:space="0" w:color="auto"/>
              <w:right w:val="single" w:sz="4" w:space="0" w:color="auto"/>
            </w:tcBorders>
            <w:hideMark/>
          </w:tcPr>
          <w:p w14:paraId="6F1DA1B2" w14:textId="77777777" w:rsidR="00360104" w:rsidRPr="007F4CE4" w:rsidRDefault="00360104" w:rsidP="004476D1">
            <w:pPr>
              <w:jc w:val="both"/>
              <w:rPr>
                <w:rFonts w:ascii="Century Gothic" w:hAnsi="Century Gothic"/>
                <w:color w:val="70AD47" w:themeColor="accent6"/>
                <w:sz w:val="20"/>
              </w:rPr>
            </w:pPr>
            <w:r w:rsidRPr="007F4CE4">
              <w:rPr>
                <w:rFonts w:ascii="Century Gothic" w:hAnsi="Century Gothic"/>
                <w:color w:val="70AD47" w:themeColor="accent6"/>
                <w:sz w:val="20"/>
              </w:rPr>
              <w:t>Find long and complicated instructions hard to understand</w:t>
            </w:r>
          </w:p>
        </w:tc>
        <w:tc>
          <w:tcPr>
            <w:tcW w:w="1276" w:type="dxa"/>
            <w:tcBorders>
              <w:top w:val="single" w:sz="4" w:space="0" w:color="auto"/>
              <w:left w:val="single" w:sz="4" w:space="0" w:color="auto"/>
              <w:bottom w:val="single" w:sz="4" w:space="0" w:color="auto"/>
              <w:right w:val="single" w:sz="4" w:space="0" w:color="auto"/>
            </w:tcBorders>
            <w:noWrap/>
            <w:hideMark/>
          </w:tcPr>
          <w:p w14:paraId="5ED12C7D" w14:textId="77777777" w:rsidR="00360104" w:rsidRPr="004476D1" w:rsidRDefault="00360104" w:rsidP="004476D1">
            <w:pPr>
              <w:jc w:val="both"/>
              <w:rPr>
                <w:rFonts w:ascii="Century Gothic" w:hAnsi="Century Gothic"/>
                <w:color w:val="70AD47" w:themeColor="accent6"/>
              </w:rPr>
            </w:pPr>
            <w:r w:rsidRPr="004476D1">
              <w:rPr>
                <w:rFonts w:ascii="Century Gothic" w:hAnsi="Century Gothic"/>
                <w:color w:val="70AD47" w:themeColor="accent6"/>
              </w:rPr>
              <w:t> </w:t>
            </w:r>
          </w:p>
        </w:tc>
      </w:tr>
      <w:tr w:rsidR="00360104" w:rsidRPr="004476D1" w14:paraId="1A45E143" w14:textId="77777777" w:rsidTr="00360104">
        <w:trPr>
          <w:trHeight w:val="345"/>
        </w:trPr>
        <w:tc>
          <w:tcPr>
            <w:tcW w:w="7650" w:type="dxa"/>
            <w:tcBorders>
              <w:top w:val="single" w:sz="4" w:space="0" w:color="auto"/>
              <w:left w:val="single" w:sz="4" w:space="0" w:color="auto"/>
              <w:bottom w:val="single" w:sz="4" w:space="0" w:color="auto"/>
              <w:right w:val="single" w:sz="4" w:space="0" w:color="auto"/>
            </w:tcBorders>
            <w:hideMark/>
          </w:tcPr>
          <w:p w14:paraId="5A3F8C18" w14:textId="77777777" w:rsidR="00360104" w:rsidRPr="007F4CE4" w:rsidRDefault="00360104" w:rsidP="004476D1">
            <w:pPr>
              <w:jc w:val="both"/>
              <w:rPr>
                <w:rFonts w:ascii="Century Gothic" w:hAnsi="Century Gothic"/>
                <w:color w:val="70AD47" w:themeColor="accent6"/>
                <w:sz w:val="20"/>
              </w:rPr>
            </w:pPr>
            <w:r w:rsidRPr="007F4CE4">
              <w:rPr>
                <w:rFonts w:ascii="Century Gothic" w:hAnsi="Century Gothic"/>
                <w:color w:val="70AD47" w:themeColor="accent6"/>
                <w:sz w:val="20"/>
              </w:rPr>
              <w:t>Have trouble learning new words</w:t>
            </w:r>
          </w:p>
        </w:tc>
        <w:tc>
          <w:tcPr>
            <w:tcW w:w="1276" w:type="dxa"/>
            <w:tcBorders>
              <w:top w:val="single" w:sz="4" w:space="0" w:color="auto"/>
              <w:left w:val="single" w:sz="4" w:space="0" w:color="auto"/>
              <w:bottom w:val="single" w:sz="4" w:space="0" w:color="auto"/>
              <w:right w:val="single" w:sz="4" w:space="0" w:color="auto"/>
            </w:tcBorders>
            <w:noWrap/>
            <w:hideMark/>
          </w:tcPr>
          <w:p w14:paraId="52EE47D0" w14:textId="77777777" w:rsidR="00360104" w:rsidRPr="004476D1" w:rsidRDefault="00360104" w:rsidP="004476D1">
            <w:pPr>
              <w:jc w:val="both"/>
              <w:rPr>
                <w:rFonts w:ascii="Century Gothic" w:hAnsi="Century Gothic"/>
                <w:color w:val="70AD47" w:themeColor="accent6"/>
              </w:rPr>
            </w:pPr>
            <w:r w:rsidRPr="004476D1">
              <w:rPr>
                <w:rFonts w:ascii="Century Gothic" w:hAnsi="Century Gothic"/>
                <w:color w:val="70AD47" w:themeColor="accent6"/>
              </w:rPr>
              <w:t> </w:t>
            </w:r>
          </w:p>
        </w:tc>
      </w:tr>
      <w:tr w:rsidR="00360104" w:rsidRPr="004476D1" w14:paraId="6352433C" w14:textId="77777777" w:rsidTr="00360104">
        <w:trPr>
          <w:trHeight w:val="345"/>
        </w:trPr>
        <w:tc>
          <w:tcPr>
            <w:tcW w:w="7650" w:type="dxa"/>
            <w:tcBorders>
              <w:top w:val="single" w:sz="4" w:space="0" w:color="auto"/>
              <w:left w:val="single" w:sz="4" w:space="0" w:color="auto"/>
              <w:bottom w:val="single" w:sz="4" w:space="0" w:color="auto"/>
              <w:right w:val="single" w:sz="4" w:space="0" w:color="auto"/>
            </w:tcBorders>
            <w:hideMark/>
          </w:tcPr>
          <w:p w14:paraId="05DF93FF" w14:textId="77777777" w:rsidR="00360104" w:rsidRPr="007F4CE4" w:rsidRDefault="00360104" w:rsidP="004476D1">
            <w:pPr>
              <w:jc w:val="both"/>
              <w:rPr>
                <w:rFonts w:ascii="Century Gothic" w:hAnsi="Century Gothic"/>
                <w:color w:val="70AD47" w:themeColor="accent6"/>
                <w:sz w:val="20"/>
              </w:rPr>
            </w:pPr>
            <w:r w:rsidRPr="007F4CE4">
              <w:rPr>
                <w:rFonts w:ascii="Century Gothic" w:hAnsi="Century Gothic"/>
                <w:color w:val="70AD47" w:themeColor="accent6"/>
                <w:sz w:val="20"/>
              </w:rPr>
              <w:t>Take a long time to organise what they are going to say or write</w:t>
            </w:r>
          </w:p>
        </w:tc>
        <w:tc>
          <w:tcPr>
            <w:tcW w:w="1276" w:type="dxa"/>
            <w:tcBorders>
              <w:top w:val="single" w:sz="4" w:space="0" w:color="auto"/>
              <w:left w:val="single" w:sz="4" w:space="0" w:color="auto"/>
              <w:bottom w:val="single" w:sz="4" w:space="0" w:color="auto"/>
              <w:right w:val="single" w:sz="4" w:space="0" w:color="auto"/>
            </w:tcBorders>
            <w:noWrap/>
            <w:hideMark/>
          </w:tcPr>
          <w:p w14:paraId="6D3D4A24" w14:textId="77777777" w:rsidR="00360104" w:rsidRPr="004476D1" w:rsidRDefault="00360104" w:rsidP="004476D1">
            <w:pPr>
              <w:jc w:val="both"/>
              <w:rPr>
                <w:rFonts w:ascii="Century Gothic" w:hAnsi="Century Gothic"/>
                <w:color w:val="70AD47" w:themeColor="accent6"/>
              </w:rPr>
            </w:pPr>
            <w:r w:rsidRPr="004476D1">
              <w:rPr>
                <w:rFonts w:ascii="Century Gothic" w:hAnsi="Century Gothic"/>
                <w:color w:val="70AD47" w:themeColor="accent6"/>
              </w:rPr>
              <w:t> </w:t>
            </w:r>
          </w:p>
        </w:tc>
      </w:tr>
      <w:tr w:rsidR="00360104" w:rsidRPr="004476D1" w14:paraId="6AFE5EF2" w14:textId="77777777" w:rsidTr="00360104">
        <w:trPr>
          <w:trHeight w:val="345"/>
        </w:trPr>
        <w:tc>
          <w:tcPr>
            <w:tcW w:w="7650" w:type="dxa"/>
            <w:tcBorders>
              <w:top w:val="single" w:sz="4" w:space="0" w:color="auto"/>
              <w:left w:val="single" w:sz="4" w:space="0" w:color="auto"/>
              <w:bottom w:val="single" w:sz="4" w:space="0" w:color="auto"/>
              <w:right w:val="single" w:sz="4" w:space="0" w:color="auto"/>
            </w:tcBorders>
            <w:hideMark/>
          </w:tcPr>
          <w:p w14:paraId="65EA2DE2" w14:textId="77777777" w:rsidR="00360104" w:rsidRPr="007F4CE4" w:rsidRDefault="00360104" w:rsidP="004476D1">
            <w:pPr>
              <w:jc w:val="both"/>
              <w:rPr>
                <w:rFonts w:ascii="Century Gothic" w:hAnsi="Century Gothic"/>
                <w:color w:val="70AD47" w:themeColor="accent6"/>
                <w:sz w:val="20"/>
              </w:rPr>
            </w:pPr>
            <w:r w:rsidRPr="007F4CE4">
              <w:rPr>
                <w:rFonts w:ascii="Century Gothic" w:hAnsi="Century Gothic"/>
                <w:color w:val="70AD47" w:themeColor="accent6"/>
                <w:sz w:val="20"/>
              </w:rPr>
              <w:t>Take things too literally. For example, “I’ll be back in a minute”</w:t>
            </w:r>
          </w:p>
        </w:tc>
        <w:tc>
          <w:tcPr>
            <w:tcW w:w="1276" w:type="dxa"/>
            <w:tcBorders>
              <w:top w:val="single" w:sz="4" w:space="0" w:color="auto"/>
              <w:left w:val="single" w:sz="4" w:space="0" w:color="auto"/>
              <w:bottom w:val="single" w:sz="4" w:space="0" w:color="auto"/>
              <w:right w:val="single" w:sz="4" w:space="0" w:color="auto"/>
            </w:tcBorders>
            <w:noWrap/>
            <w:hideMark/>
          </w:tcPr>
          <w:p w14:paraId="63EF362E" w14:textId="77777777" w:rsidR="00360104" w:rsidRPr="004476D1" w:rsidRDefault="00360104" w:rsidP="004476D1">
            <w:pPr>
              <w:jc w:val="both"/>
              <w:rPr>
                <w:rFonts w:ascii="Century Gothic" w:hAnsi="Century Gothic"/>
                <w:color w:val="70AD47" w:themeColor="accent6"/>
              </w:rPr>
            </w:pPr>
            <w:r w:rsidRPr="004476D1">
              <w:rPr>
                <w:rFonts w:ascii="Century Gothic" w:hAnsi="Century Gothic"/>
                <w:color w:val="70AD47" w:themeColor="accent6"/>
              </w:rPr>
              <w:t> </w:t>
            </w:r>
          </w:p>
        </w:tc>
      </w:tr>
      <w:tr w:rsidR="00360104" w:rsidRPr="004476D1" w14:paraId="7339F895" w14:textId="77777777" w:rsidTr="00360104">
        <w:trPr>
          <w:trHeight w:val="345"/>
        </w:trPr>
        <w:tc>
          <w:tcPr>
            <w:tcW w:w="7650" w:type="dxa"/>
            <w:tcBorders>
              <w:top w:val="single" w:sz="4" w:space="0" w:color="auto"/>
              <w:left w:val="single" w:sz="4" w:space="0" w:color="auto"/>
              <w:bottom w:val="single" w:sz="4" w:space="0" w:color="auto"/>
              <w:right w:val="single" w:sz="4" w:space="0" w:color="auto"/>
            </w:tcBorders>
            <w:hideMark/>
          </w:tcPr>
          <w:p w14:paraId="3B8D5AC2" w14:textId="77777777" w:rsidR="00360104" w:rsidRPr="007F4CE4" w:rsidRDefault="00360104" w:rsidP="004476D1">
            <w:pPr>
              <w:jc w:val="both"/>
              <w:rPr>
                <w:rFonts w:ascii="Century Gothic" w:hAnsi="Century Gothic"/>
                <w:color w:val="70AD47" w:themeColor="accent6"/>
                <w:sz w:val="20"/>
              </w:rPr>
            </w:pPr>
            <w:r w:rsidRPr="007F4CE4">
              <w:rPr>
                <w:rFonts w:ascii="Century Gothic" w:hAnsi="Century Gothic"/>
                <w:color w:val="70AD47" w:themeColor="accent6"/>
                <w:sz w:val="20"/>
              </w:rPr>
              <w:t>Have difficulty taking turns in conversations</w:t>
            </w:r>
          </w:p>
        </w:tc>
        <w:tc>
          <w:tcPr>
            <w:tcW w:w="1276" w:type="dxa"/>
            <w:tcBorders>
              <w:top w:val="single" w:sz="4" w:space="0" w:color="auto"/>
              <w:left w:val="single" w:sz="4" w:space="0" w:color="auto"/>
              <w:bottom w:val="single" w:sz="4" w:space="0" w:color="auto"/>
              <w:right w:val="single" w:sz="4" w:space="0" w:color="auto"/>
            </w:tcBorders>
            <w:noWrap/>
            <w:hideMark/>
          </w:tcPr>
          <w:p w14:paraId="38DF8D3C" w14:textId="77777777" w:rsidR="00360104" w:rsidRPr="004476D1" w:rsidRDefault="00360104" w:rsidP="004476D1">
            <w:pPr>
              <w:jc w:val="both"/>
              <w:rPr>
                <w:rFonts w:ascii="Century Gothic" w:hAnsi="Century Gothic"/>
                <w:color w:val="70AD47" w:themeColor="accent6"/>
              </w:rPr>
            </w:pPr>
            <w:r w:rsidRPr="004476D1">
              <w:rPr>
                <w:rFonts w:ascii="Century Gothic" w:hAnsi="Century Gothic"/>
                <w:color w:val="70AD47" w:themeColor="accent6"/>
              </w:rPr>
              <w:t> </w:t>
            </w:r>
          </w:p>
        </w:tc>
      </w:tr>
      <w:tr w:rsidR="00360104" w:rsidRPr="004476D1" w14:paraId="2AFA3591" w14:textId="77777777" w:rsidTr="00360104">
        <w:trPr>
          <w:trHeight w:val="360"/>
        </w:trPr>
        <w:tc>
          <w:tcPr>
            <w:tcW w:w="7650" w:type="dxa"/>
            <w:tcBorders>
              <w:top w:val="single" w:sz="4" w:space="0" w:color="auto"/>
              <w:left w:val="single" w:sz="4" w:space="0" w:color="auto"/>
              <w:bottom w:val="single" w:sz="4" w:space="0" w:color="auto"/>
              <w:right w:val="single" w:sz="4" w:space="0" w:color="auto"/>
            </w:tcBorders>
            <w:hideMark/>
          </w:tcPr>
          <w:p w14:paraId="12025867" w14:textId="77777777" w:rsidR="00360104" w:rsidRPr="007F4CE4" w:rsidRDefault="00360104" w:rsidP="004476D1">
            <w:pPr>
              <w:jc w:val="both"/>
              <w:rPr>
                <w:rFonts w:ascii="Century Gothic" w:hAnsi="Century Gothic"/>
                <w:color w:val="70AD47" w:themeColor="accent6"/>
                <w:sz w:val="20"/>
              </w:rPr>
            </w:pPr>
            <w:r w:rsidRPr="007F4CE4">
              <w:rPr>
                <w:rFonts w:ascii="Century Gothic" w:hAnsi="Century Gothic"/>
                <w:color w:val="70AD47" w:themeColor="accent6"/>
                <w:sz w:val="20"/>
              </w:rPr>
              <w:t>Talk to teachers and friends in the same way.</w:t>
            </w:r>
          </w:p>
        </w:tc>
        <w:tc>
          <w:tcPr>
            <w:tcW w:w="1276" w:type="dxa"/>
            <w:tcBorders>
              <w:top w:val="single" w:sz="4" w:space="0" w:color="auto"/>
              <w:left w:val="single" w:sz="4" w:space="0" w:color="auto"/>
              <w:bottom w:val="single" w:sz="4" w:space="0" w:color="auto"/>
              <w:right w:val="single" w:sz="4" w:space="0" w:color="auto"/>
            </w:tcBorders>
            <w:noWrap/>
            <w:hideMark/>
          </w:tcPr>
          <w:p w14:paraId="7F062D06" w14:textId="77777777" w:rsidR="00360104" w:rsidRPr="004476D1" w:rsidRDefault="00360104" w:rsidP="004476D1">
            <w:pPr>
              <w:jc w:val="both"/>
              <w:rPr>
                <w:rFonts w:ascii="Century Gothic" w:hAnsi="Century Gothic"/>
                <w:color w:val="70AD47" w:themeColor="accent6"/>
              </w:rPr>
            </w:pPr>
            <w:r w:rsidRPr="004476D1">
              <w:rPr>
                <w:rFonts w:ascii="Century Gothic" w:hAnsi="Century Gothic"/>
                <w:color w:val="70AD47" w:themeColor="accent6"/>
              </w:rPr>
              <w:t> </w:t>
            </w:r>
          </w:p>
        </w:tc>
      </w:tr>
    </w:tbl>
    <w:p w14:paraId="5BE5D537" w14:textId="77777777" w:rsidR="00360104" w:rsidRPr="004476D1" w:rsidRDefault="00360104" w:rsidP="004476D1">
      <w:pPr>
        <w:jc w:val="both"/>
        <w:rPr>
          <w:rFonts w:ascii="Century Gothic" w:hAnsi="Century Gothic"/>
          <w:b/>
          <w:color w:val="5B9BD5" w:themeColor="accent5"/>
        </w:rPr>
      </w:pPr>
    </w:p>
    <w:p w14:paraId="1B317B25" w14:textId="77777777" w:rsidR="00360104" w:rsidRPr="004476D1" w:rsidRDefault="00360104" w:rsidP="004476D1">
      <w:pPr>
        <w:jc w:val="both"/>
        <w:rPr>
          <w:rFonts w:ascii="Century Gothic" w:hAnsi="Century Gothic"/>
          <w:color w:val="5B9BD5" w:themeColor="accent5"/>
        </w:rPr>
      </w:pPr>
      <w:r w:rsidRPr="004476D1">
        <w:rPr>
          <w:rFonts w:ascii="Century Gothic" w:hAnsi="Century Gothic"/>
          <w:b/>
          <w:color w:val="5B9BD5" w:themeColor="accent5"/>
        </w:rPr>
        <w:t xml:space="preserve">Social Emotional Mental Health </w:t>
      </w:r>
      <w:r w:rsidRPr="004476D1">
        <w:rPr>
          <w:rFonts w:ascii="Century Gothic" w:hAnsi="Century Gothic"/>
          <w:color w:val="5B9BD5" w:themeColor="accent5"/>
        </w:rPr>
        <w:t>eg self-regulation problems, engagement problems, mood swings</w:t>
      </w:r>
    </w:p>
    <w:p w14:paraId="544DFDF3" w14:textId="77777777" w:rsidR="00360104" w:rsidRPr="004476D1" w:rsidRDefault="00360104" w:rsidP="004476D1">
      <w:pPr>
        <w:jc w:val="both"/>
        <w:rPr>
          <w:rFonts w:ascii="Century Gothic" w:hAnsi="Century Gothic"/>
          <w:b/>
          <w:color w:val="5B9BD5" w:themeColor="accent5"/>
        </w:rPr>
      </w:pPr>
      <w:r w:rsidRPr="004476D1">
        <w:rPr>
          <w:rFonts w:ascii="Century Gothic" w:hAnsi="Century Gothic"/>
          <w:b/>
          <w:color w:val="5B9BD5" w:themeColor="accent5"/>
        </w:rPr>
        <w:t>Strategies in use</w:t>
      </w:r>
      <w:r w:rsidR="00CA752C">
        <w:rPr>
          <w:rFonts w:ascii="Century Gothic" w:hAnsi="Century Gothic"/>
          <w:b/>
          <w:color w:val="5B9BD5" w:themeColor="accent5"/>
        </w:rPr>
        <w:t xml:space="preserve"> </w:t>
      </w:r>
      <w:r w:rsidR="00CA752C" w:rsidRPr="00CA752C">
        <w:rPr>
          <w:rFonts w:ascii="Century Gothic" w:hAnsi="Century Gothic"/>
          <w:b/>
          <w:color w:val="5B9BD5" w:themeColor="accent5"/>
          <w:highlight w:val="yellow"/>
        </w:rPr>
        <w:t>(highlight)</w:t>
      </w:r>
      <w:r w:rsidRPr="00CA752C">
        <w:rPr>
          <w:rFonts w:ascii="Century Gothic" w:hAnsi="Century Gothic"/>
          <w:b/>
          <w:color w:val="5B9BD5" w:themeColor="accent5"/>
          <w:highlight w:val="yellow"/>
        </w:rPr>
        <w:t>:</w:t>
      </w:r>
    </w:p>
    <w:p w14:paraId="4F14465E" w14:textId="77777777" w:rsidR="00360104" w:rsidRPr="004476D1" w:rsidRDefault="00360104" w:rsidP="004476D1">
      <w:pPr>
        <w:pStyle w:val="ListParagraph"/>
        <w:numPr>
          <w:ilvl w:val="0"/>
          <w:numId w:val="2"/>
        </w:numPr>
        <w:jc w:val="both"/>
        <w:rPr>
          <w:rFonts w:ascii="Century Gothic" w:hAnsi="Century Gothic"/>
          <w:color w:val="5B9BD5" w:themeColor="accent5"/>
        </w:rPr>
      </w:pPr>
      <w:r w:rsidRPr="004476D1">
        <w:rPr>
          <w:rFonts w:ascii="Century Gothic" w:hAnsi="Century Gothic"/>
          <w:color w:val="5B9BD5" w:themeColor="accent5"/>
        </w:rPr>
        <w:t>Additional contact and interaction with adults, e.g. meet and greet and regular checking-in times</w:t>
      </w:r>
      <w:r w:rsidRPr="004476D1">
        <w:rPr>
          <w:rFonts w:ascii="Century Gothic" w:hAnsi="Century Gothic"/>
          <w:color w:val="5B9BD5" w:themeColor="accent5"/>
        </w:rPr>
        <w:tab/>
      </w:r>
    </w:p>
    <w:p w14:paraId="57DC5DFD" w14:textId="77777777" w:rsidR="00360104" w:rsidRPr="004476D1" w:rsidRDefault="00360104" w:rsidP="004476D1">
      <w:pPr>
        <w:pStyle w:val="ListParagraph"/>
        <w:numPr>
          <w:ilvl w:val="0"/>
          <w:numId w:val="2"/>
        </w:numPr>
        <w:jc w:val="both"/>
        <w:rPr>
          <w:rFonts w:ascii="Century Gothic" w:hAnsi="Century Gothic"/>
          <w:color w:val="5B9BD5" w:themeColor="accent5"/>
        </w:rPr>
      </w:pPr>
      <w:r w:rsidRPr="004476D1">
        <w:rPr>
          <w:rFonts w:ascii="Century Gothic" w:hAnsi="Century Gothic"/>
          <w:color w:val="5B9BD5" w:themeColor="accent5"/>
        </w:rPr>
        <w:t>Additional verbal and visual prompts</w:t>
      </w:r>
      <w:r w:rsidRPr="004476D1">
        <w:rPr>
          <w:rFonts w:ascii="Century Gothic" w:hAnsi="Century Gothic"/>
          <w:color w:val="5B9BD5" w:themeColor="accent5"/>
        </w:rPr>
        <w:tab/>
      </w:r>
    </w:p>
    <w:p w14:paraId="3C0E8495" w14:textId="77777777" w:rsidR="00360104" w:rsidRPr="004476D1" w:rsidRDefault="00360104" w:rsidP="004476D1">
      <w:pPr>
        <w:pStyle w:val="ListParagraph"/>
        <w:numPr>
          <w:ilvl w:val="0"/>
          <w:numId w:val="2"/>
        </w:numPr>
        <w:jc w:val="both"/>
        <w:rPr>
          <w:rFonts w:ascii="Century Gothic" w:hAnsi="Century Gothic"/>
          <w:color w:val="5B9BD5" w:themeColor="accent5"/>
        </w:rPr>
      </w:pPr>
      <w:r w:rsidRPr="004476D1">
        <w:rPr>
          <w:rFonts w:ascii="Century Gothic" w:hAnsi="Century Gothic"/>
          <w:color w:val="5B9BD5" w:themeColor="accent5"/>
        </w:rPr>
        <w:t>Additional reinforcement and praise for desired behaviour, including any structured reward systems that are developed with the child/young person</w:t>
      </w:r>
      <w:r w:rsidRPr="004476D1">
        <w:rPr>
          <w:rFonts w:ascii="Century Gothic" w:hAnsi="Century Gothic"/>
          <w:color w:val="5B9BD5" w:themeColor="accent5"/>
        </w:rPr>
        <w:tab/>
      </w:r>
    </w:p>
    <w:p w14:paraId="14012185" w14:textId="77777777" w:rsidR="00360104" w:rsidRPr="004476D1" w:rsidRDefault="00360104" w:rsidP="004476D1">
      <w:pPr>
        <w:pStyle w:val="ListParagraph"/>
        <w:numPr>
          <w:ilvl w:val="0"/>
          <w:numId w:val="2"/>
        </w:numPr>
        <w:jc w:val="both"/>
        <w:rPr>
          <w:rFonts w:ascii="Century Gothic" w:hAnsi="Century Gothic"/>
          <w:color w:val="5B9BD5" w:themeColor="accent5"/>
        </w:rPr>
      </w:pPr>
      <w:r w:rsidRPr="004476D1">
        <w:rPr>
          <w:rFonts w:ascii="Century Gothic" w:hAnsi="Century Gothic"/>
          <w:color w:val="5B9BD5" w:themeColor="accent5"/>
        </w:rPr>
        <w:t>Additional structured activities at unstructured times, e.g. at playtime and lunchtime if this is when there are concerns</w:t>
      </w:r>
      <w:r w:rsidRPr="004476D1">
        <w:rPr>
          <w:rFonts w:ascii="Century Gothic" w:hAnsi="Century Gothic"/>
          <w:color w:val="5B9BD5" w:themeColor="accent5"/>
        </w:rPr>
        <w:tab/>
      </w:r>
    </w:p>
    <w:p w14:paraId="0A6FB98C" w14:textId="77777777" w:rsidR="00360104" w:rsidRPr="004476D1" w:rsidRDefault="00360104" w:rsidP="004476D1">
      <w:pPr>
        <w:pStyle w:val="ListParagraph"/>
        <w:numPr>
          <w:ilvl w:val="0"/>
          <w:numId w:val="2"/>
        </w:numPr>
        <w:jc w:val="both"/>
        <w:rPr>
          <w:rFonts w:ascii="Century Gothic" w:hAnsi="Century Gothic"/>
          <w:color w:val="5B9BD5" w:themeColor="accent5"/>
        </w:rPr>
      </w:pPr>
      <w:r w:rsidRPr="004476D1">
        <w:rPr>
          <w:rFonts w:ascii="Century Gothic" w:hAnsi="Century Gothic"/>
          <w:color w:val="5B9BD5" w:themeColor="accent5"/>
        </w:rPr>
        <w:t>Mentoring</w:t>
      </w:r>
      <w:r w:rsidRPr="004476D1">
        <w:rPr>
          <w:rFonts w:ascii="Century Gothic" w:hAnsi="Century Gothic"/>
          <w:color w:val="5B9BD5" w:themeColor="accent5"/>
        </w:rPr>
        <w:tab/>
      </w:r>
    </w:p>
    <w:p w14:paraId="7B2DD53F" w14:textId="77777777" w:rsidR="00360104" w:rsidRPr="004476D1" w:rsidRDefault="00360104" w:rsidP="004476D1">
      <w:pPr>
        <w:pStyle w:val="ListParagraph"/>
        <w:numPr>
          <w:ilvl w:val="0"/>
          <w:numId w:val="2"/>
        </w:numPr>
        <w:jc w:val="both"/>
        <w:rPr>
          <w:rFonts w:ascii="Century Gothic" w:hAnsi="Century Gothic"/>
          <w:color w:val="5B9BD5" w:themeColor="accent5"/>
        </w:rPr>
      </w:pPr>
      <w:r w:rsidRPr="004476D1">
        <w:rPr>
          <w:rFonts w:ascii="Century Gothic" w:hAnsi="Century Gothic"/>
          <w:color w:val="5B9BD5" w:themeColor="accent5"/>
        </w:rPr>
        <w:t>Daily home-school communication and support for the family, if required</w:t>
      </w:r>
      <w:r w:rsidRPr="004476D1">
        <w:rPr>
          <w:rFonts w:ascii="Century Gothic" w:hAnsi="Century Gothic"/>
          <w:color w:val="5B9BD5" w:themeColor="accent5"/>
        </w:rPr>
        <w:tab/>
      </w:r>
    </w:p>
    <w:p w14:paraId="285AC43B" w14:textId="77777777" w:rsidR="00360104" w:rsidRPr="004476D1" w:rsidRDefault="00360104" w:rsidP="004476D1">
      <w:pPr>
        <w:pStyle w:val="ListParagraph"/>
        <w:numPr>
          <w:ilvl w:val="0"/>
          <w:numId w:val="2"/>
        </w:numPr>
        <w:jc w:val="both"/>
        <w:rPr>
          <w:rFonts w:ascii="Century Gothic" w:hAnsi="Century Gothic"/>
          <w:color w:val="5B9BD5" w:themeColor="accent5"/>
        </w:rPr>
      </w:pPr>
      <w:r w:rsidRPr="004476D1">
        <w:rPr>
          <w:rFonts w:ascii="Century Gothic" w:hAnsi="Century Gothic"/>
          <w:color w:val="5B9BD5" w:themeColor="accent5"/>
        </w:rPr>
        <w:t>Small group social skills work</w:t>
      </w:r>
      <w:r w:rsidRPr="004476D1">
        <w:rPr>
          <w:rFonts w:ascii="Century Gothic" w:hAnsi="Century Gothic"/>
          <w:color w:val="5B9BD5" w:themeColor="accent5"/>
        </w:rPr>
        <w:tab/>
      </w:r>
    </w:p>
    <w:p w14:paraId="3D26C61A" w14:textId="1ABF7C39" w:rsidR="00360104" w:rsidRPr="004476D1" w:rsidRDefault="00360104" w:rsidP="004476D1">
      <w:pPr>
        <w:pStyle w:val="ListParagraph"/>
        <w:numPr>
          <w:ilvl w:val="0"/>
          <w:numId w:val="2"/>
        </w:numPr>
        <w:jc w:val="both"/>
        <w:rPr>
          <w:rFonts w:ascii="Century Gothic" w:hAnsi="Century Gothic"/>
          <w:color w:val="5B9BD5" w:themeColor="accent5"/>
        </w:rPr>
      </w:pPr>
      <w:r w:rsidRPr="004476D1">
        <w:rPr>
          <w:rFonts w:ascii="Century Gothic" w:hAnsi="Century Gothic"/>
          <w:color w:val="5B9BD5" w:themeColor="accent5"/>
        </w:rPr>
        <w:t xml:space="preserve">Lunchtime </w:t>
      </w:r>
      <w:r w:rsidR="00F8222E">
        <w:rPr>
          <w:rFonts w:ascii="Century Gothic" w:hAnsi="Century Gothic"/>
          <w:color w:val="5B9BD5" w:themeColor="accent5"/>
        </w:rPr>
        <w:t>activities</w:t>
      </w:r>
      <w:r w:rsidRPr="004476D1">
        <w:rPr>
          <w:rFonts w:ascii="Century Gothic" w:hAnsi="Century Gothic"/>
          <w:color w:val="5B9BD5" w:themeColor="accent5"/>
        </w:rPr>
        <w:tab/>
      </w:r>
    </w:p>
    <w:p w14:paraId="138AB5E7" w14:textId="77777777" w:rsidR="00360104" w:rsidRPr="004476D1" w:rsidRDefault="00360104" w:rsidP="004476D1">
      <w:pPr>
        <w:pStyle w:val="ListParagraph"/>
        <w:numPr>
          <w:ilvl w:val="0"/>
          <w:numId w:val="2"/>
        </w:numPr>
        <w:jc w:val="both"/>
        <w:rPr>
          <w:rFonts w:ascii="Century Gothic" w:hAnsi="Century Gothic"/>
          <w:color w:val="5B9BD5" w:themeColor="accent5"/>
        </w:rPr>
      </w:pPr>
      <w:r w:rsidRPr="004476D1">
        <w:rPr>
          <w:rFonts w:ascii="Century Gothic" w:hAnsi="Century Gothic"/>
          <w:color w:val="5B9BD5" w:themeColor="accent5"/>
        </w:rPr>
        <w:t>The use of visual structures to support classroom routines,eg visual timetable and other symbols/photos, choice boards, ‘Now/Then’ cards</w:t>
      </w:r>
      <w:r w:rsidRPr="004476D1">
        <w:rPr>
          <w:rFonts w:ascii="Century Gothic" w:hAnsi="Century Gothic"/>
          <w:color w:val="5B9BD5" w:themeColor="accent5"/>
        </w:rPr>
        <w:tab/>
      </w:r>
    </w:p>
    <w:p w14:paraId="4B712C52" w14:textId="77777777" w:rsidR="00360104" w:rsidRPr="004476D1" w:rsidRDefault="00360104" w:rsidP="004476D1">
      <w:pPr>
        <w:pStyle w:val="ListParagraph"/>
        <w:numPr>
          <w:ilvl w:val="0"/>
          <w:numId w:val="2"/>
        </w:numPr>
        <w:jc w:val="both"/>
        <w:rPr>
          <w:rFonts w:ascii="Century Gothic" w:hAnsi="Century Gothic"/>
          <w:color w:val="5B9BD5" w:themeColor="accent5"/>
        </w:rPr>
      </w:pPr>
      <w:r w:rsidRPr="004476D1">
        <w:rPr>
          <w:rFonts w:ascii="Century Gothic" w:hAnsi="Century Gothic"/>
          <w:color w:val="5B9BD5" w:themeColor="accent5"/>
        </w:rPr>
        <w:t>Activity boxes</w:t>
      </w:r>
      <w:r w:rsidRPr="004476D1">
        <w:rPr>
          <w:rFonts w:ascii="Century Gothic" w:hAnsi="Century Gothic"/>
          <w:color w:val="5B9BD5" w:themeColor="accent5"/>
        </w:rPr>
        <w:tab/>
      </w:r>
    </w:p>
    <w:p w14:paraId="4FBE119E" w14:textId="77777777" w:rsidR="00360104" w:rsidRPr="004476D1" w:rsidRDefault="00360104" w:rsidP="004476D1">
      <w:pPr>
        <w:pStyle w:val="ListParagraph"/>
        <w:numPr>
          <w:ilvl w:val="0"/>
          <w:numId w:val="2"/>
        </w:numPr>
        <w:jc w:val="both"/>
        <w:rPr>
          <w:rFonts w:ascii="Century Gothic" w:hAnsi="Century Gothic"/>
          <w:color w:val="5B9BD5" w:themeColor="accent5"/>
        </w:rPr>
      </w:pPr>
      <w:r w:rsidRPr="004476D1">
        <w:rPr>
          <w:rFonts w:ascii="Century Gothic" w:hAnsi="Century Gothic"/>
          <w:color w:val="5B9BD5" w:themeColor="accent5"/>
        </w:rPr>
        <w:t>Emotion coaching scripts</w:t>
      </w:r>
      <w:r w:rsidRPr="004476D1">
        <w:rPr>
          <w:rFonts w:ascii="Century Gothic" w:hAnsi="Century Gothic"/>
          <w:color w:val="5B9BD5" w:themeColor="accent5"/>
        </w:rPr>
        <w:tab/>
      </w:r>
    </w:p>
    <w:p w14:paraId="49B6AD58" w14:textId="77777777" w:rsidR="00360104" w:rsidRPr="004476D1" w:rsidRDefault="00360104" w:rsidP="004476D1">
      <w:pPr>
        <w:ind w:left="360"/>
        <w:jc w:val="both"/>
        <w:rPr>
          <w:rFonts w:ascii="Century Gothic" w:hAnsi="Century Gothic"/>
          <w:color w:val="5B9BD5" w:themeColor="accent5"/>
        </w:rPr>
      </w:pPr>
      <w:r w:rsidRPr="004476D1">
        <w:rPr>
          <w:rFonts w:ascii="Century Gothic" w:hAnsi="Century Gothic"/>
          <w:color w:val="5B9BD5" w:themeColor="accent5"/>
        </w:rPr>
        <w:t>The use of strategies to support concentration, such as:</w:t>
      </w:r>
      <w:r w:rsidRPr="004476D1">
        <w:rPr>
          <w:rFonts w:ascii="Century Gothic" w:hAnsi="Century Gothic"/>
          <w:color w:val="5B9BD5" w:themeColor="accent5"/>
        </w:rPr>
        <w:tab/>
      </w:r>
    </w:p>
    <w:p w14:paraId="0024E5BC" w14:textId="77777777" w:rsidR="00360104" w:rsidRPr="004476D1" w:rsidRDefault="00360104" w:rsidP="004476D1">
      <w:pPr>
        <w:pStyle w:val="ListParagraph"/>
        <w:numPr>
          <w:ilvl w:val="0"/>
          <w:numId w:val="2"/>
        </w:numPr>
        <w:jc w:val="both"/>
        <w:rPr>
          <w:rFonts w:ascii="Century Gothic" w:hAnsi="Century Gothic"/>
          <w:color w:val="5B9BD5" w:themeColor="accent5"/>
        </w:rPr>
      </w:pPr>
      <w:r w:rsidRPr="004476D1">
        <w:rPr>
          <w:rFonts w:ascii="Century Gothic" w:hAnsi="Century Gothic"/>
          <w:color w:val="5B9BD5" w:themeColor="accent5"/>
        </w:rPr>
        <w:t>wobble cushions</w:t>
      </w:r>
      <w:r w:rsidRPr="004476D1">
        <w:rPr>
          <w:rFonts w:ascii="Century Gothic" w:hAnsi="Century Gothic"/>
          <w:color w:val="5B9BD5" w:themeColor="accent5"/>
        </w:rPr>
        <w:tab/>
      </w:r>
    </w:p>
    <w:p w14:paraId="228E0BD4" w14:textId="77777777" w:rsidR="00360104" w:rsidRPr="004476D1" w:rsidRDefault="00360104" w:rsidP="004476D1">
      <w:pPr>
        <w:pStyle w:val="ListParagraph"/>
        <w:numPr>
          <w:ilvl w:val="0"/>
          <w:numId w:val="2"/>
        </w:numPr>
        <w:jc w:val="both"/>
        <w:rPr>
          <w:rFonts w:ascii="Century Gothic" w:hAnsi="Century Gothic"/>
          <w:color w:val="5B9BD5" w:themeColor="accent5"/>
        </w:rPr>
      </w:pPr>
      <w:r w:rsidRPr="004476D1">
        <w:rPr>
          <w:rFonts w:ascii="Century Gothic" w:hAnsi="Century Gothic"/>
          <w:color w:val="5B9BD5" w:themeColor="accent5"/>
        </w:rPr>
        <w:t>weighted cushions</w:t>
      </w:r>
      <w:r w:rsidRPr="004476D1">
        <w:rPr>
          <w:rFonts w:ascii="Century Gothic" w:hAnsi="Century Gothic"/>
          <w:color w:val="5B9BD5" w:themeColor="accent5"/>
        </w:rPr>
        <w:tab/>
      </w:r>
    </w:p>
    <w:p w14:paraId="3E689624" w14:textId="77777777" w:rsidR="00360104" w:rsidRPr="004476D1" w:rsidRDefault="00360104" w:rsidP="004476D1">
      <w:pPr>
        <w:pStyle w:val="ListParagraph"/>
        <w:numPr>
          <w:ilvl w:val="0"/>
          <w:numId w:val="2"/>
        </w:numPr>
        <w:jc w:val="both"/>
        <w:rPr>
          <w:rFonts w:ascii="Century Gothic" w:hAnsi="Century Gothic"/>
          <w:color w:val="5B9BD5" w:themeColor="accent5"/>
        </w:rPr>
      </w:pPr>
      <w:r w:rsidRPr="004476D1">
        <w:rPr>
          <w:rFonts w:ascii="Century Gothic" w:hAnsi="Century Gothic"/>
          <w:color w:val="5B9BD5" w:themeColor="accent5"/>
        </w:rPr>
        <w:t>egg timers</w:t>
      </w:r>
      <w:r w:rsidRPr="004476D1">
        <w:rPr>
          <w:rFonts w:ascii="Century Gothic" w:hAnsi="Century Gothic"/>
          <w:color w:val="5B9BD5" w:themeColor="accent5"/>
        </w:rPr>
        <w:tab/>
      </w:r>
    </w:p>
    <w:p w14:paraId="4D54A7F0" w14:textId="77777777" w:rsidR="00360104" w:rsidRPr="004476D1" w:rsidRDefault="00360104" w:rsidP="004476D1">
      <w:pPr>
        <w:pStyle w:val="ListParagraph"/>
        <w:numPr>
          <w:ilvl w:val="0"/>
          <w:numId w:val="2"/>
        </w:numPr>
        <w:jc w:val="both"/>
        <w:rPr>
          <w:rFonts w:ascii="Century Gothic" w:hAnsi="Century Gothic"/>
          <w:color w:val="5B9BD5" w:themeColor="accent5"/>
        </w:rPr>
      </w:pPr>
      <w:r w:rsidRPr="004476D1">
        <w:rPr>
          <w:rFonts w:ascii="Century Gothic" w:hAnsi="Century Gothic"/>
          <w:color w:val="5B9BD5" w:themeColor="accent5"/>
        </w:rPr>
        <w:t>low arousal table</w:t>
      </w:r>
    </w:p>
    <w:p w14:paraId="43BB7941" w14:textId="77777777" w:rsidR="00360104" w:rsidRPr="004476D1" w:rsidRDefault="00360104" w:rsidP="004476D1">
      <w:pPr>
        <w:pStyle w:val="ListParagraph"/>
        <w:numPr>
          <w:ilvl w:val="0"/>
          <w:numId w:val="2"/>
        </w:numPr>
        <w:jc w:val="both"/>
        <w:rPr>
          <w:rFonts w:ascii="Century Gothic" w:hAnsi="Century Gothic"/>
          <w:color w:val="5B9BD5" w:themeColor="accent5"/>
        </w:rPr>
      </w:pPr>
      <w:r w:rsidRPr="004476D1">
        <w:rPr>
          <w:rFonts w:ascii="Century Gothic" w:hAnsi="Century Gothic"/>
          <w:color w:val="5B9BD5" w:themeColor="accent5"/>
        </w:rPr>
        <w:t>movement breaks</w:t>
      </w:r>
    </w:p>
    <w:p w14:paraId="0A278F01" w14:textId="77777777" w:rsidR="00360104" w:rsidRPr="004476D1" w:rsidRDefault="00360104" w:rsidP="004476D1">
      <w:pPr>
        <w:jc w:val="both"/>
        <w:rPr>
          <w:rFonts w:ascii="Century Gothic" w:hAnsi="Century Gothic"/>
          <w:color w:val="FF0000"/>
        </w:rPr>
      </w:pPr>
      <w:r w:rsidRPr="004476D1">
        <w:rPr>
          <w:rFonts w:ascii="Century Gothic" w:hAnsi="Century Gothic"/>
          <w:b/>
          <w:color w:val="FF0000"/>
        </w:rPr>
        <w:t xml:space="preserve">Sensory Needs </w:t>
      </w:r>
      <w:r w:rsidRPr="004476D1">
        <w:rPr>
          <w:rFonts w:ascii="Century Gothic" w:hAnsi="Century Gothic"/>
          <w:color w:val="FF0000"/>
        </w:rPr>
        <w:t>eg over or under stimulation, sensation seeking in the classroom, sensory processing disorder</w:t>
      </w:r>
    </w:p>
    <w:p w14:paraId="2AA5CB6B" w14:textId="77777777" w:rsidR="00360104" w:rsidRPr="004476D1" w:rsidRDefault="00360104" w:rsidP="004476D1">
      <w:pPr>
        <w:pStyle w:val="NormalWeb"/>
        <w:numPr>
          <w:ilvl w:val="0"/>
          <w:numId w:val="3"/>
        </w:numPr>
        <w:spacing w:before="0" w:beforeAutospacing="0" w:after="0" w:afterAutospacing="0" w:line="383" w:lineRule="atLeast"/>
        <w:jc w:val="both"/>
        <w:rPr>
          <w:rFonts w:ascii="Century Gothic" w:hAnsi="Century Gothic" w:cs="Arial"/>
          <w:color w:val="FF0000"/>
          <w:sz w:val="22"/>
          <w:szCs w:val="22"/>
        </w:rPr>
      </w:pPr>
      <w:r w:rsidRPr="004476D1">
        <w:rPr>
          <w:rFonts w:ascii="Century Gothic" w:hAnsi="Century Gothic" w:cs="Arial"/>
          <w:color w:val="FF0000"/>
          <w:sz w:val="22"/>
          <w:szCs w:val="22"/>
        </w:rPr>
        <w:t>Being </w:t>
      </w:r>
      <w:r w:rsidRPr="004476D1">
        <w:rPr>
          <w:rStyle w:val="Strong"/>
          <w:rFonts w:ascii="Century Gothic" w:hAnsi="Century Gothic" w:cs="Arial"/>
          <w:color w:val="FF0000"/>
          <w:sz w:val="22"/>
          <w:szCs w:val="22"/>
        </w:rPr>
        <w:t>sensitive</w:t>
      </w:r>
      <w:r w:rsidRPr="004476D1">
        <w:rPr>
          <w:rFonts w:ascii="Century Gothic" w:hAnsi="Century Gothic" w:cs="Arial"/>
          <w:color w:val="FF0000"/>
          <w:sz w:val="22"/>
          <w:szCs w:val="22"/>
        </w:rPr>
        <w:t> to sensory information (over-responding or hyper-responsive)</w:t>
      </w:r>
    </w:p>
    <w:p w14:paraId="3579883C" w14:textId="77777777" w:rsidR="00360104" w:rsidRPr="004476D1" w:rsidRDefault="00360104" w:rsidP="004476D1">
      <w:pPr>
        <w:pStyle w:val="NormalWeb"/>
        <w:numPr>
          <w:ilvl w:val="0"/>
          <w:numId w:val="3"/>
        </w:numPr>
        <w:spacing w:before="0" w:beforeAutospacing="0" w:after="0" w:afterAutospacing="0" w:line="383" w:lineRule="atLeast"/>
        <w:jc w:val="both"/>
        <w:rPr>
          <w:rFonts w:ascii="Century Gothic" w:hAnsi="Century Gothic" w:cs="Arial"/>
          <w:color w:val="FF0000"/>
          <w:sz w:val="22"/>
          <w:szCs w:val="22"/>
        </w:rPr>
      </w:pPr>
      <w:r w:rsidRPr="004476D1">
        <w:rPr>
          <w:rFonts w:ascii="Century Gothic" w:hAnsi="Century Gothic" w:cs="Arial"/>
          <w:color w:val="FF0000"/>
          <w:sz w:val="22"/>
          <w:szCs w:val="22"/>
        </w:rPr>
        <w:t>Being</w:t>
      </w:r>
      <w:r w:rsidRPr="004476D1">
        <w:rPr>
          <w:rStyle w:val="Strong"/>
          <w:rFonts w:ascii="Century Gothic" w:hAnsi="Century Gothic" w:cs="Arial"/>
          <w:color w:val="FF0000"/>
          <w:sz w:val="22"/>
          <w:szCs w:val="22"/>
        </w:rPr>
        <w:t> slow to notice</w:t>
      </w:r>
      <w:r w:rsidRPr="004476D1">
        <w:rPr>
          <w:rFonts w:ascii="Century Gothic" w:hAnsi="Century Gothic" w:cs="Arial"/>
          <w:color w:val="FF0000"/>
          <w:sz w:val="22"/>
          <w:szCs w:val="22"/>
        </w:rPr>
        <w:t> or being oblivious to sensory information (under-responding or hypo-response)</w:t>
      </w:r>
    </w:p>
    <w:p w14:paraId="126C40C3" w14:textId="77777777" w:rsidR="00360104" w:rsidRPr="004476D1" w:rsidRDefault="00360104" w:rsidP="004476D1">
      <w:pPr>
        <w:pStyle w:val="NormalWeb"/>
        <w:numPr>
          <w:ilvl w:val="0"/>
          <w:numId w:val="3"/>
        </w:numPr>
        <w:spacing w:before="0" w:beforeAutospacing="0" w:after="0" w:afterAutospacing="0" w:line="383" w:lineRule="atLeast"/>
        <w:jc w:val="both"/>
        <w:rPr>
          <w:rFonts w:ascii="Century Gothic" w:hAnsi="Century Gothic" w:cs="Arial"/>
          <w:color w:val="FF0000"/>
          <w:sz w:val="22"/>
          <w:szCs w:val="22"/>
        </w:rPr>
      </w:pPr>
      <w:r w:rsidRPr="004476D1">
        <w:rPr>
          <w:rFonts w:ascii="Century Gothic" w:hAnsi="Century Gothic" w:cs="Arial"/>
          <w:color w:val="FF0000"/>
          <w:sz w:val="22"/>
          <w:szCs w:val="22"/>
        </w:rPr>
        <w:t>Looking for </w:t>
      </w:r>
      <w:r w:rsidRPr="004476D1">
        <w:rPr>
          <w:rStyle w:val="Strong"/>
          <w:rFonts w:ascii="Century Gothic" w:hAnsi="Century Gothic" w:cs="Arial"/>
          <w:color w:val="FF0000"/>
          <w:sz w:val="22"/>
          <w:szCs w:val="22"/>
        </w:rPr>
        <w:t>more</w:t>
      </w:r>
      <w:r w:rsidRPr="004476D1">
        <w:rPr>
          <w:rFonts w:ascii="Century Gothic" w:hAnsi="Century Gothic" w:cs="Arial"/>
          <w:color w:val="FF0000"/>
          <w:sz w:val="22"/>
          <w:szCs w:val="22"/>
        </w:rPr>
        <w:t> sensory information (sensory seeking or craving)</w:t>
      </w:r>
    </w:p>
    <w:p w14:paraId="5DFD3FF2" w14:textId="77777777" w:rsidR="00360104" w:rsidRPr="004476D1" w:rsidRDefault="00360104" w:rsidP="004476D1">
      <w:pPr>
        <w:pStyle w:val="NormalWeb"/>
        <w:numPr>
          <w:ilvl w:val="0"/>
          <w:numId w:val="3"/>
        </w:numPr>
        <w:spacing w:before="0" w:beforeAutospacing="0" w:after="0" w:afterAutospacing="0" w:line="383" w:lineRule="atLeast"/>
        <w:jc w:val="both"/>
        <w:rPr>
          <w:rFonts w:ascii="Century Gothic" w:hAnsi="Century Gothic" w:cs="Arial"/>
          <w:color w:val="FF0000"/>
          <w:sz w:val="22"/>
          <w:szCs w:val="22"/>
        </w:rPr>
      </w:pPr>
      <w:r w:rsidRPr="004476D1">
        <w:rPr>
          <w:rFonts w:ascii="Century Gothic" w:hAnsi="Century Gothic" w:cs="Arial"/>
          <w:color w:val="FF0000"/>
          <w:sz w:val="22"/>
          <w:szCs w:val="22"/>
        </w:rPr>
        <w:lastRenderedPageBreak/>
        <w:t>Finding it </w:t>
      </w:r>
      <w:r w:rsidRPr="004476D1">
        <w:rPr>
          <w:rStyle w:val="Strong"/>
          <w:rFonts w:ascii="Century Gothic" w:hAnsi="Century Gothic" w:cs="Arial"/>
          <w:color w:val="FF0000"/>
          <w:sz w:val="22"/>
          <w:szCs w:val="22"/>
        </w:rPr>
        <w:t>difficult to plan</w:t>
      </w:r>
      <w:r w:rsidRPr="004476D1">
        <w:rPr>
          <w:rFonts w:ascii="Century Gothic" w:hAnsi="Century Gothic" w:cs="Arial"/>
          <w:color w:val="FF0000"/>
          <w:sz w:val="22"/>
          <w:szCs w:val="22"/>
        </w:rPr>
        <w:t> and organise their movement (</w:t>
      </w:r>
      <w:hyperlink r:id="rId16" w:history="1">
        <w:r w:rsidRPr="004476D1">
          <w:rPr>
            <w:rStyle w:val="Hyperlink"/>
            <w:rFonts w:ascii="Century Gothic" w:hAnsi="Century Gothic" w:cs="Arial"/>
            <w:b/>
            <w:bCs/>
            <w:color w:val="FF0000"/>
            <w:sz w:val="22"/>
            <w:szCs w:val="22"/>
          </w:rPr>
          <w:t>dyspraxia</w:t>
        </w:r>
      </w:hyperlink>
      <w:r w:rsidRPr="004476D1">
        <w:rPr>
          <w:rFonts w:ascii="Century Gothic" w:hAnsi="Century Gothic" w:cs="Arial"/>
          <w:color w:val="FF0000"/>
          <w:sz w:val="22"/>
          <w:szCs w:val="22"/>
        </w:rPr>
        <w:t>)</w:t>
      </w:r>
    </w:p>
    <w:p w14:paraId="578B0F37" w14:textId="77777777" w:rsidR="00360104" w:rsidRPr="004476D1" w:rsidRDefault="00360104" w:rsidP="004476D1">
      <w:pPr>
        <w:pStyle w:val="NormalWeb"/>
        <w:numPr>
          <w:ilvl w:val="0"/>
          <w:numId w:val="3"/>
        </w:numPr>
        <w:spacing w:before="0" w:beforeAutospacing="0" w:after="0" w:afterAutospacing="0" w:line="383" w:lineRule="atLeast"/>
        <w:jc w:val="both"/>
        <w:rPr>
          <w:rFonts w:ascii="Century Gothic" w:hAnsi="Century Gothic" w:cs="Arial"/>
          <w:color w:val="FF0000"/>
          <w:sz w:val="22"/>
          <w:szCs w:val="22"/>
        </w:rPr>
      </w:pPr>
      <w:r w:rsidRPr="004476D1">
        <w:rPr>
          <w:rFonts w:ascii="Century Gothic" w:hAnsi="Century Gothic" w:cs="Arial"/>
          <w:color w:val="FF0000"/>
          <w:sz w:val="22"/>
          <w:szCs w:val="22"/>
        </w:rPr>
        <w:t>Having </w:t>
      </w:r>
      <w:r w:rsidRPr="004476D1">
        <w:rPr>
          <w:rStyle w:val="Strong"/>
          <w:rFonts w:ascii="Century Gothic" w:hAnsi="Century Gothic" w:cs="Arial"/>
          <w:color w:val="FF0000"/>
          <w:sz w:val="22"/>
          <w:szCs w:val="22"/>
        </w:rPr>
        <w:t>poor balance</w:t>
      </w:r>
      <w:r w:rsidRPr="004476D1">
        <w:rPr>
          <w:rFonts w:ascii="Century Gothic" w:hAnsi="Century Gothic" w:cs="Arial"/>
          <w:color w:val="FF0000"/>
          <w:sz w:val="22"/>
          <w:szCs w:val="22"/>
        </w:rPr>
        <w:t> and being clumsy (poor postural control)</w:t>
      </w:r>
    </w:p>
    <w:p w14:paraId="0CD384D4" w14:textId="77777777" w:rsidR="00360104" w:rsidRPr="004476D1" w:rsidRDefault="00360104" w:rsidP="004476D1">
      <w:pPr>
        <w:pStyle w:val="NormalWeb"/>
        <w:numPr>
          <w:ilvl w:val="0"/>
          <w:numId w:val="3"/>
        </w:numPr>
        <w:spacing w:before="0" w:beforeAutospacing="0" w:after="0" w:afterAutospacing="0" w:line="383" w:lineRule="atLeast"/>
        <w:jc w:val="both"/>
        <w:rPr>
          <w:rFonts w:ascii="Century Gothic" w:hAnsi="Century Gothic" w:cs="Arial"/>
          <w:color w:val="FF0000"/>
          <w:sz w:val="22"/>
          <w:szCs w:val="22"/>
        </w:rPr>
      </w:pPr>
      <w:r w:rsidRPr="004476D1">
        <w:rPr>
          <w:rFonts w:ascii="Century Gothic" w:hAnsi="Century Gothic" w:cs="Arial"/>
          <w:color w:val="FF0000"/>
          <w:sz w:val="22"/>
          <w:szCs w:val="22"/>
        </w:rPr>
        <w:t>Having</w:t>
      </w:r>
      <w:r w:rsidRPr="004476D1">
        <w:rPr>
          <w:rStyle w:val="Strong"/>
          <w:rFonts w:ascii="Century Gothic" w:hAnsi="Century Gothic" w:cs="Arial"/>
          <w:color w:val="FF0000"/>
          <w:sz w:val="22"/>
          <w:szCs w:val="22"/>
        </w:rPr>
        <w:t> poor awareness</w:t>
      </w:r>
      <w:r w:rsidRPr="004476D1">
        <w:rPr>
          <w:rFonts w:ascii="Century Gothic" w:hAnsi="Century Gothic" w:cs="Arial"/>
          <w:color w:val="FF0000"/>
          <w:sz w:val="22"/>
          <w:szCs w:val="22"/>
        </w:rPr>
        <w:t> of the qualities of sensory information (discrimination)</w:t>
      </w:r>
    </w:p>
    <w:p w14:paraId="299B764F" w14:textId="77777777" w:rsidR="00360104" w:rsidRPr="004476D1" w:rsidRDefault="00360104" w:rsidP="004476D1">
      <w:pPr>
        <w:pStyle w:val="NormalWeb"/>
        <w:spacing w:before="0" w:beforeAutospacing="0" w:after="0" w:afterAutospacing="0" w:line="383" w:lineRule="atLeast"/>
        <w:jc w:val="both"/>
        <w:rPr>
          <w:rFonts w:ascii="Century Gothic" w:hAnsi="Century Gothic" w:cs="Arial"/>
          <w:color w:val="333333"/>
          <w:sz w:val="22"/>
          <w:szCs w:val="22"/>
        </w:rPr>
      </w:pPr>
    </w:p>
    <w:p w14:paraId="4C167E81" w14:textId="77777777" w:rsidR="00360104" w:rsidRPr="004476D1" w:rsidRDefault="00360104" w:rsidP="004476D1">
      <w:pPr>
        <w:jc w:val="both"/>
        <w:rPr>
          <w:rFonts w:ascii="Century Gothic" w:hAnsi="Century Gothic"/>
          <w:color w:val="00B050"/>
        </w:rPr>
      </w:pPr>
      <w:r w:rsidRPr="004476D1">
        <w:rPr>
          <w:rFonts w:ascii="Century Gothic" w:hAnsi="Century Gothic"/>
          <w:b/>
          <w:color w:val="00B050"/>
        </w:rPr>
        <w:t xml:space="preserve">Autism pathway </w:t>
      </w:r>
      <w:r w:rsidRPr="004476D1">
        <w:rPr>
          <w:rFonts w:ascii="Century Gothic" w:hAnsi="Century Gothic"/>
          <w:color w:val="00B050"/>
        </w:rPr>
        <w:t>diagnostic criteria observed in setting</w:t>
      </w:r>
      <w:r w:rsidR="00CA752C">
        <w:rPr>
          <w:rFonts w:ascii="Century Gothic" w:hAnsi="Century Gothic"/>
          <w:color w:val="00B050"/>
        </w:rPr>
        <w:t xml:space="preserve"> </w:t>
      </w:r>
      <w:r w:rsidR="00CA752C" w:rsidRPr="00CA752C">
        <w:rPr>
          <w:rFonts w:ascii="Century Gothic" w:hAnsi="Century Gothic"/>
          <w:color w:val="00B050"/>
          <w:highlight w:val="yellow"/>
        </w:rPr>
        <w:t>(highlight):</w:t>
      </w:r>
    </w:p>
    <w:p w14:paraId="15FFF17C" w14:textId="77777777" w:rsidR="00360104" w:rsidRPr="004476D1" w:rsidRDefault="00360104" w:rsidP="004476D1">
      <w:pPr>
        <w:pStyle w:val="NormalWeb"/>
        <w:jc w:val="both"/>
        <w:rPr>
          <w:rFonts w:ascii="Century Gothic" w:hAnsi="Century Gothic" w:cs="Segoe UI"/>
          <w:color w:val="00B050"/>
          <w:sz w:val="22"/>
          <w:szCs w:val="22"/>
        </w:rPr>
      </w:pPr>
      <w:r w:rsidRPr="004476D1">
        <w:rPr>
          <w:rFonts w:ascii="Century Gothic" w:hAnsi="Century Gothic" w:cs="Segoe UI"/>
          <w:color w:val="00B050"/>
          <w:sz w:val="22"/>
          <w:szCs w:val="22"/>
        </w:rPr>
        <w:t>Social interaction and reciprocal communication behaviours</w:t>
      </w:r>
    </w:p>
    <w:p w14:paraId="16DFD4A0" w14:textId="77777777" w:rsidR="00360104" w:rsidRPr="004476D1" w:rsidRDefault="00360104" w:rsidP="004476D1">
      <w:pPr>
        <w:pStyle w:val="NormalWeb"/>
        <w:jc w:val="both"/>
        <w:rPr>
          <w:rFonts w:ascii="Century Gothic" w:hAnsi="Century Gothic" w:cs="Segoe UI"/>
          <w:color w:val="00B050"/>
          <w:sz w:val="22"/>
          <w:szCs w:val="22"/>
        </w:rPr>
      </w:pPr>
      <w:r w:rsidRPr="004476D1">
        <w:rPr>
          <w:rStyle w:val="Strong"/>
          <w:rFonts w:ascii="Century Gothic" w:hAnsi="Century Gothic" w:cs="Segoe UI"/>
          <w:color w:val="00B050"/>
          <w:sz w:val="22"/>
          <w:szCs w:val="22"/>
        </w:rPr>
        <w:t>Spoken language</w:t>
      </w:r>
    </w:p>
    <w:p w14:paraId="23ECC8E8" w14:textId="77777777" w:rsidR="00360104" w:rsidRPr="004476D1" w:rsidRDefault="00360104" w:rsidP="004476D1">
      <w:pPr>
        <w:pStyle w:val="NormalWeb"/>
        <w:numPr>
          <w:ilvl w:val="0"/>
          <w:numId w:val="4"/>
        </w:numPr>
        <w:jc w:val="both"/>
        <w:rPr>
          <w:rFonts w:ascii="Century Gothic" w:hAnsi="Century Gothic" w:cs="Segoe UI"/>
          <w:color w:val="00B050"/>
          <w:sz w:val="22"/>
          <w:szCs w:val="22"/>
        </w:rPr>
      </w:pPr>
      <w:r w:rsidRPr="004476D1">
        <w:rPr>
          <w:rFonts w:ascii="Century Gothic" w:hAnsi="Century Gothic" w:cs="Segoe UI"/>
          <w:color w:val="00B050"/>
          <w:sz w:val="22"/>
          <w:szCs w:val="22"/>
        </w:rPr>
        <w:t>Spoken language may be unusual in several ways:</w:t>
      </w:r>
    </w:p>
    <w:p w14:paraId="4DE42A65" w14:textId="77777777" w:rsidR="00360104" w:rsidRPr="004476D1" w:rsidRDefault="00360104" w:rsidP="004476D1">
      <w:pPr>
        <w:pStyle w:val="NormalWeb"/>
        <w:numPr>
          <w:ilvl w:val="1"/>
          <w:numId w:val="4"/>
        </w:numPr>
        <w:jc w:val="both"/>
        <w:rPr>
          <w:rFonts w:ascii="Century Gothic" w:hAnsi="Century Gothic" w:cs="Segoe UI"/>
          <w:color w:val="00B050"/>
          <w:sz w:val="22"/>
          <w:szCs w:val="22"/>
        </w:rPr>
      </w:pPr>
      <w:r w:rsidRPr="004476D1">
        <w:rPr>
          <w:rFonts w:ascii="Century Gothic" w:hAnsi="Century Gothic" w:cs="Segoe UI"/>
          <w:color w:val="00B050"/>
          <w:sz w:val="22"/>
          <w:szCs w:val="22"/>
        </w:rPr>
        <w:t>very limited use</w:t>
      </w:r>
    </w:p>
    <w:p w14:paraId="453B54C9" w14:textId="77777777" w:rsidR="00360104" w:rsidRPr="004476D1" w:rsidRDefault="00360104" w:rsidP="004476D1">
      <w:pPr>
        <w:pStyle w:val="NormalWeb"/>
        <w:numPr>
          <w:ilvl w:val="1"/>
          <w:numId w:val="4"/>
        </w:numPr>
        <w:jc w:val="both"/>
        <w:rPr>
          <w:rFonts w:ascii="Century Gothic" w:hAnsi="Century Gothic" w:cs="Segoe UI"/>
          <w:color w:val="00B050"/>
          <w:sz w:val="22"/>
          <w:szCs w:val="22"/>
        </w:rPr>
      </w:pPr>
      <w:r w:rsidRPr="004476D1">
        <w:rPr>
          <w:rFonts w:ascii="Century Gothic" w:hAnsi="Century Gothic" w:cs="Segoe UI"/>
          <w:color w:val="00B050"/>
          <w:sz w:val="22"/>
          <w:szCs w:val="22"/>
        </w:rPr>
        <w:t>monotonous tone</w:t>
      </w:r>
    </w:p>
    <w:p w14:paraId="103072AC" w14:textId="77777777" w:rsidR="00360104" w:rsidRPr="004476D1" w:rsidRDefault="00360104" w:rsidP="004476D1">
      <w:pPr>
        <w:pStyle w:val="NormalWeb"/>
        <w:numPr>
          <w:ilvl w:val="1"/>
          <w:numId w:val="4"/>
        </w:numPr>
        <w:jc w:val="both"/>
        <w:rPr>
          <w:rFonts w:ascii="Century Gothic" w:hAnsi="Century Gothic" w:cs="Segoe UI"/>
          <w:color w:val="00B050"/>
          <w:sz w:val="22"/>
          <w:szCs w:val="22"/>
        </w:rPr>
      </w:pPr>
      <w:r w:rsidRPr="004476D1">
        <w:rPr>
          <w:rFonts w:ascii="Century Gothic" w:hAnsi="Century Gothic" w:cs="Segoe UI"/>
          <w:color w:val="00B050"/>
          <w:sz w:val="22"/>
          <w:szCs w:val="22"/>
        </w:rPr>
        <w:t>repetitive speech, frequent use of stereotyped (learnt) phrases, content dominated by excessive information on topics of own interest</w:t>
      </w:r>
    </w:p>
    <w:p w14:paraId="2DABE72F" w14:textId="77777777" w:rsidR="00360104" w:rsidRPr="004476D1" w:rsidRDefault="00360104" w:rsidP="004476D1">
      <w:pPr>
        <w:pStyle w:val="NormalWeb"/>
        <w:numPr>
          <w:ilvl w:val="1"/>
          <w:numId w:val="4"/>
        </w:numPr>
        <w:jc w:val="both"/>
        <w:rPr>
          <w:rFonts w:ascii="Century Gothic" w:hAnsi="Century Gothic" w:cs="Segoe UI"/>
          <w:color w:val="00B050"/>
          <w:sz w:val="22"/>
          <w:szCs w:val="22"/>
        </w:rPr>
      </w:pPr>
      <w:r w:rsidRPr="004476D1">
        <w:rPr>
          <w:rFonts w:ascii="Century Gothic" w:hAnsi="Century Gothic" w:cs="Segoe UI"/>
          <w:color w:val="00B050"/>
          <w:sz w:val="22"/>
          <w:szCs w:val="22"/>
        </w:rPr>
        <w:t>talking 'at' others rather than sharing a two-way conversation</w:t>
      </w:r>
    </w:p>
    <w:p w14:paraId="36D0C07B" w14:textId="77777777" w:rsidR="00360104" w:rsidRPr="004476D1" w:rsidRDefault="00360104" w:rsidP="004476D1">
      <w:pPr>
        <w:pStyle w:val="NormalWeb"/>
        <w:numPr>
          <w:ilvl w:val="1"/>
          <w:numId w:val="4"/>
        </w:numPr>
        <w:jc w:val="both"/>
        <w:rPr>
          <w:rFonts w:ascii="Century Gothic" w:hAnsi="Century Gothic" w:cs="Segoe UI"/>
          <w:color w:val="00B050"/>
          <w:sz w:val="22"/>
          <w:szCs w:val="22"/>
        </w:rPr>
      </w:pPr>
      <w:r w:rsidRPr="004476D1">
        <w:rPr>
          <w:rFonts w:ascii="Century Gothic" w:hAnsi="Century Gothic" w:cs="Segoe UI"/>
          <w:color w:val="00B050"/>
          <w:sz w:val="22"/>
          <w:szCs w:val="22"/>
        </w:rPr>
        <w:t>responses to others can seem rude or inappropriate.</w:t>
      </w:r>
    </w:p>
    <w:p w14:paraId="0174F053" w14:textId="77777777" w:rsidR="00360104" w:rsidRPr="004476D1" w:rsidRDefault="00360104" w:rsidP="004476D1">
      <w:pPr>
        <w:pStyle w:val="NormalWeb"/>
        <w:jc w:val="both"/>
        <w:rPr>
          <w:rFonts w:ascii="Century Gothic" w:hAnsi="Century Gothic" w:cs="Segoe UI"/>
          <w:color w:val="00B050"/>
          <w:sz w:val="22"/>
          <w:szCs w:val="22"/>
        </w:rPr>
      </w:pPr>
      <w:r w:rsidRPr="004476D1">
        <w:rPr>
          <w:rStyle w:val="Strong"/>
          <w:rFonts w:ascii="Century Gothic" w:hAnsi="Century Gothic" w:cs="Segoe UI"/>
          <w:color w:val="00B050"/>
          <w:sz w:val="22"/>
          <w:szCs w:val="22"/>
        </w:rPr>
        <w:t>Interacting with others</w:t>
      </w:r>
    </w:p>
    <w:p w14:paraId="7E34581F" w14:textId="77777777" w:rsidR="00360104" w:rsidRPr="004476D1" w:rsidRDefault="00360104" w:rsidP="004476D1">
      <w:pPr>
        <w:pStyle w:val="NormalWeb"/>
        <w:numPr>
          <w:ilvl w:val="0"/>
          <w:numId w:val="5"/>
        </w:numPr>
        <w:jc w:val="both"/>
        <w:rPr>
          <w:rFonts w:ascii="Century Gothic" w:hAnsi="Century Gothic" w:cs="Segoe UI"/>
          <w:color w:val="00B050"/>
          <w:sz w:val="22"/>
          <w:szCs w:val="22"/>
        </w:rPr>
      </w:pPr>
      <w:r w:rsidRPr="004476D1">
        <w:rPr>
          <w:rFonts w:ascii="Century Gothic" w:hAnsi="Century Gothic" w:cs="Segoe UI"/>
          <w:color w:val="00B050"/>
          <w:sz w:val="22"/>
          <w:szCs w:val="22"/>
        </w:rPr>
        <w:t>Reduced or absent awareness of personal space, or unusually intolerant of people entering their personal space.</w:t>
      </w:r>
    </w:p>
    <w:p w14:paraId="39259167" w14:textId="77777777" w:rsidR="00360104" w:rsidRPr="004476D1" w:rsidRDefault="00360104" w:rsidP="004476D1">
      <w:pPr>
        <w:pStyle w:val="NormalWeb"/>
        <w:numPr>
          <w:ilvl w:val="0"/>
          <w:numId w:val="5"/>
        </w:numPr>
        <w:jc w:val="both"/>
        <w:rPr>
          <w:rFonts w:ascii="Century Gothic" w:hAnsi="Century Gothic" w:cs="Segoe UI"/>
          <w:color w:val="00B050"/>
          <w:sz w:val="22"/>
          <w:szCs w:val="22"/>
        </w:rPr>
      </w:pPr>
      <w:r w:rsidRPr="004476D1">
        <w:rPr>
          <w:rFonts w:ascii="Century Gothic" w:hAnsi="Century Gothic" w:cs="Segoe UI"/>
          <w:color w:val="00B050"/>
          <w:sz w:val="22"/>
          <w:szCs w:val="22"/>
        </w:rPr>
        <w:t>Long-standing difficulties in reciprocal social communication and interaction: few close friends or reciprocal relationships.</w:t>
      </w:r>
    </w:p>
    <w:p w14:paraId="7147F043" w14:textId="77777777" w:rsidR="00360104" w:rsidRPr="004476D1" w:rsidRDefault="00360104" w:rsidP="004476D1">
      <w:pPr>
        <w:pStyle w:val="NormalWeb"/>
        <w:numPr>
          <w:ilvl w:val="0"/>
          <w:numId w:val="5"/>
        </w:numPr>
        <w:jc w:val="both"/>
        <w:rPr>
          <w:rFonts w:ascii="Century Gothic" w:hAnsi="Century Gothic" w:cs="Segoe UI"/>
          <w:color w:val="00B050"/>
          <w:sz w:val="22"/>
          <w:szCs w:val="22"/>
        </w:rPr>
      </w:pPr>
      <w:r w:rsidRPr="004476D1">
        <w:rPr>
          <w:rFonts w:ascii="Century Gothic" w:hAnsi="Century Gothic" w:cs="Segoe UI"/>
          <w:color w:val="00B050"/>
          <w:sz w:val="22"/>
          <w:szCs w:val="22"/>
        </w:rPr>
        <w:t>Reduced or absent understanding of friendship; often an unsuccessful desire to have friends (although may find it easier with adults or younger children).</w:t>
      </w:r>
    </w:p>
    <w:p w14:paraId="6FD91DFE" w14:textId="77777777" w:rsidR="00360104" w:rsidRPr="004476D1" w:rsidRDefault="00360104" w:rsidP="004476D1">
      <w:pPr>
        <w:pStyle w:val="NormalWeb"/>
        <w:numPr>
          <w:ilvl w:val="0"/>
          <w:numId w:val="5"/>
        </w:numPr>
        <w:jc w:val="both"/>
        <w:rPr>
          <w:rFonts w:ascii="Century Gothic" w:hAnsi="Century Gothic" w:cs="Segoe UI"/>
          <w:color w:val="00B050"/>
          <w:sz w:val="22"/>
          <w:szCs w:val="22"/>
        </w:rPr>
      </w:pPr>
      <w:r w:rsidRPr="004476D1">
        <w:rPr>
          <w:rFonts w:ascii="Century Gothic" w:hAnsi="Century Gothic" w:cs="Segoe UI"/>
          <w:color w:val="00B050"/>
          <w:sz w:val="22"/>
          <w:szCs w:val="22"/>
        </w:rPr>
        <w:t>Social isolation and apparent preference for aloneness.</w:t>
      </w:r>
    </w:p>
    <w:p w14:paraId="77608997" w14:textId="77777777" w:rsidR="00360104" w:rsidRPr="004476D1" w:rsidRDefault="00360104" w:rsidP="004476D1">
      <w:pPr>
        <w:pStyle w:val="NormalWeb"/>
        <w:numPr>
          <w:ilvl w:val="0"/>
          <w:numId w:val="5"/>
        </w:numPr>
        <w:jc w:val="both"/>
        <w:rPr>
          <w:rFonts w:ascii="Century Gothic" w:hAnsi="Century Gothic" w:cs="Segoe UI"/>
          <w:color w:val="00B050"/>
          <w:sz w:val="22"/>
          <w:szCs w:val="22"/>
        </w:rPr>
      </w:pPr>
      <w:r w:rsidRPr="004476D1">
        <w:rPr>
          <w:rFonts w:ascii="Century Gothic" w:hAnsi="Century Gothic" w:cs="Segoe UI"/>
          <w:color w:val="00B050"/>
          <w:sz w:val="22"/>
          <w:szCs w:val="22"/>
        </w:rPr>
        <w:t>Reduced or absent greeting and farewell behaviours.</w:t>
      </w:r>
    </w:p>
    <w:p w14:paraId="4D8B4A7C" w14:textId="77777777" w:rsidR="00360104" w:rsidRPr="004476D1" w:rsidRDefault="00360104" w:rsidP="004476D1">
      <w:pPr>
        <w:pStyle w:val="NormalWeb"/>
        <w:numPr>
          <w:ilvl w:val="0"/>
          <w:numId w:val="5"/>
        </w:numPr>
        <w:jc w:val="both"/>
        <w:rPr>
          <w:rFonts w:ascii="Century Gothic" w:hAnsi="Century Gothic" w:cs="Segoe UI"/>
          <w:color w:val="00B050"/>
          <w:sz w:val="22"/>
          <w:szCs w:val="22"/>
        </w:rPr>
      </w:pPr>
      <w:r w:rsidRPr="004476D1">
        <w:rPr>
          <w:rFonts w:ascii="Century Gothic" w:hAnsi="Century Gothic" w:cs="Segoe UI"/>
          <w:color w:val="00B050"/>
          <w:sz w:val="22"/>
          <w:szCs w:val="22"/>
        </w:rPr>
        <w:t>Lack of awareness and understanding of socially expected behaviour.</w:t>
      </w:r>
    </w:p>
    <w:p w14:paraId="73B54EC9" w14:textId="77777777" w:rsidR="00360104" w:rsidRPr="004476D1" w:rsidRDefault="00360104" w:rsidP="004476D1">
      <w:pPr>
        <w:pStyle w:val="NormalWeb"/>
        <w:numPr>
          <w:ilvl w:val="0"/>
          <w:numId w:val="5"/>
        </w:numPr>
        <w:jc w:val="both"/>
        <w:rPr>
          <w:rFonts w:ascii="Century Gothic" w:hAnsi="Century Gothic" w:cs="Segoe UI"/>
          <w:color w:val="00B050"/>
          <w:sz w:val="22"/>
          <w:szCs w:val="22"/>
        </w:rPr>
      </w:pPr>
      <w:r w:rsidRPr="004476D1">
        <w:rPr>
          <w:rFonts w:ascii="Century Gothic" w:hAnsi="Century Gothic" w:cs="Segoe UI"/>
          <w:color w:val="00B050"/>
          <w:sz w:val="22"/>
          <w:szCs w:val="22"/>
        </w:rPr>
        <w:t>Problems losing at games, turn-taking and understanding 'changing the rules'.</w:t>
      </w:r>
    </w:p>
    <w:p w14:paraId="0D9C69C3" w14:textId="77777777" w:rsidR="00360104" w:rsidRPr="004476D1" w:rsidRDefault="00360104" w:rsidP="004476D1">
      <w:pPr>
        <w:pStyle w:val="NormalWeb"/>
        <w:numPr>
          <w:ilvl w:val="0"/>
          <w:numId w:val="5"/>
        </w:numPr>
        <w:jc w:val="both"/>
        <w:rPr>
          <w:rFonts w:ascii="Century Gothic" w:hAnsi="Century Gothic" w:cs="Segoe UI"/>
          <w:color w:val="00B050"/>
          <w:sz w:val="22"/>
          <w:szCs w:val="22"/>
        </w:rPr>
      </w:pPr>
      <w:r w:rsidRPr="004476D1">
        <w:rPr>
          <w:rFonts w:ascii="Century Gothic" w:hAnsi="Century Gothic" w:cs="Segoe UI"/>
          <w:color w:val="00B050"/>
          <w:sz w:val="22"/>
          <w:szCs w:val="22"/>
        </w:rPr>
        <w:t>May appear unaware or uninterested in what other young people his or her age are interested in.</w:t>
      </w:r>
    </w:p>
    <w:p w14:paraId="44921151" w14:textId="77777777" w:rsidR="00360104" w:rsidRPr="004476D1" w:rsidRDefault="00360104" w:rsidP="004476D1">
      <w:pPr>
        <w:pStyle w:val="NormalWeb"/>
        <w:numPr>
          <w:ilvl w:val="0"/>
          <w:numId w:val="5"/>
        </w:numPr>
        <w:jc w:val="both"/>
        <w:rPr>
          <w:rFonts w:ascii="Century Gothic" w:hAnsi="Century Gothic" w:cs="Segoe UI"/>
          <w:color w:val="00B050"/>
          <w:sz w:val="22"/>
          <w:szCs w:val="22"/>
        </w:rPr>
      </w:pPr>
      <w:r w:rsidRPr="004476D1">
        <w:rPr>
          <w:rFonts w:ascii="Century Gothic" w:hAnsi="Century Gothic" w:cs="Segoe UI"/>
          <w:color w:val="00B050"/>
          <w:sz w:val="22"/>
          <w:szCs w:val="22"/>
        </w:rPr>
        <w:t>Unable to adapt style of communication to social situations, for example, may be overly formal or inappropriately familiar.</w:t>
      </w:r>
    </w:p>
    <w:p w14:paraId="32AF2219" w14:textId="77777777" w:rsidR="00360104" w:rsidRPr="004476D1" w:rsidRDefault="00360104" w:rsidP="004476D1">
      <w:pPr>
        <w:pStyle w:val="NormalWeb"/>
        <w:numPr>
          <w:ilvl w:val="0"/>
          <w:numId w:val="5"/>
        </w:numPr>
        <w:jc w:val="both"/>
        <w:rPr>
          <w:rFonts w:ascii="Century Gothic" w:hAnsi="Century Gothic" w:cs="Segoe UI"/>
          <w:color w:val="00B050"/>
          <w:sz w:val="22"/>
          <w:szCs w:val="22"/>
        </w:rPr>
      </w:pPr>
      <w:r w:rsidRPr="004476D1">
        <w:rPr>
          <w:rFonts w:ascii="Century Gothic" w:hAnsi="Century Gothic" w:cs="Segoe UI"/>
          <w:color w:val="00B050"/>
          <w:sz w:val="22"/>
          <w:szCs w:val="22"/>
        </w:rPr>
        <w:t>Subtle difficulties in understanding other's intentions; may take things literally and misunderstand sarcasm or metaphor.</w:t>
      </w:r>
    </w:p>
    <w:p w14:paraId="03BBF27A" w14:textId="77777777" w:rsidR="00360104" w:rsidRPr="004476D1" w:rsidRDefault="00360104" w:rsidP="004476D1">
      <w:pPr>
        <w:pStyle w:val="NormalWeb"/>
        <w:numPr>
          <w:ilvl w:val="0"/>
          <w:numId w:val="5"/>
        </w:numPr>
        <w:jc w:val="both"/>
        <w:rPr>
          <w:rFonts w:ascii="Century Gothic" w:hAnsi="Century Gothic" w:cs="Segoe UI"/>
          <w:color w:val="00B050"/>
          <w:sz w:val="22"/>
          <w:szCs w:val="22"/>
        </w:rPr>
      </w:pPr>
      <w:r w:rsidRPr="004476D1">
        <w:rPr>
          <w:rFonts w:ascii="Century Gothic" w:hAnsi="Century Gothic" w:cs="Segoe UI"/>
          <w:color w:val="00B050"/>
          <w:sz w:val="22"/>
          <w:szCs w:val="22"/>
        </w:rPr>
        <w:t>Makes comments without awareness of social niceties or hierarchies.</w:t>
      </w:r>
    </w:p>
    <w:p w14:paraId="5C51DA2E" w14:textId="77777777" w:rsidR="00360104" w:rsidRPr="004476D1" w:rsidRDefault="00360104" w:rsidP="004476D1">
      <w:pPr>
        <w:pStyle w:val="NormalWeb"/>
        <w:numPr>
          <w:ilvl w:val="0"/>
          <w:numId w:val="5"/>
        </w:numPr>
        <w:jc w:val="both"/>
        <w:rPr>
          <w:rFonts w:ascii="Century Gothic" w:hAnsi="Century Gothic" w:cs="Segoe UI"/>
          <w:color w:val="00B050"/>
          <w:sz w:val="22"/>
          <w:szCs w:val="22"/>
        </w:rPr>
      </w:pPr>
      <w:r w:rsidRPr="004476D1">
        <w:rPr>
          <w:rFonts w:ascii="Century Gothic" w:hAnsi="Century Gothic" w:cs="Segoe UI"/>
          <w:color w:val="00B050"/>
          <w:sz w:val="22"/>
          <w:szCs w:val="22"/>
        </w:rPr>
        <w:t>Unusually negative response to the requests of others (demand avoidant behaviour).</w:t>
      </w:r>
    </w:p>
    <w:p w14:paraId="4B2C08D4" w14:textId="77777777" w:rsidR="00360104" w:rsidRPr="004476D1" w:rsidRDefault="00360104" w:rsidP="004476D1">
      <w:pPr>
        <w:pStyle w:val="NormalWeb"/>
        <w:jc w:val="both"/>
        <w:rPr>
          <w:rFonts w:ascii="Century Gothic" w:hAnsi="Century Gothic" w:cs="Segoe UI"/>
          <w:color w:val="00B050"/>
          <w:sz w:val="22"/>
          <w:szCs w:val="22"/>
        </w:rPr>
      </w:pPr>
      <w:r w:rsidRPr="004476D1">
        <w:rPr>
          <w:rStyle w:val="Strong"/>
          <w:rFonts w:ascii="Century Gothic" w:hAnsi="Century Gothic" w:cs="Segoe UI"/>
          <w:color w:val="00B050"/>
          <w:sz w:val="22"/>
          <w:szCs w:val="22"/>
        </w:rPr>
        <w:t>Eye contact, pointing and other gestures</w:t>
      </w:r>
    </w:p>
    <w:p w14:paraId="735B78FD" w14:textId="77777777" w:rsidR="00360104" w:rsidRPr="004476D1" w:rsidRDefault="00360104" w:rsidP="004476D1">
      <w:pPr>
        <w:pStyle w:val="NormalWeb"/>
        <w:numPr>
          <w:ilvl w:val="0"/>
          <w:numId w:val="6"/>
        </w:numPr>
        <w:jc w:val="both"/>
        <w:rPr>
          <w:rFonts w:ascii="Century Gothic" w:hAnsi="Century Gothic" w:cs="Segoe UI"/>
          <w:color w:val="00B050"/>
          <w:sz w:val="22"/>
          <w:szCs w:val="22"/>
        </w:rPr>
      </w:pPr>
      <w:r w:rsidRPr="004476D1">
        <w:rPr>
          <w:rFonts w:ascii="Century Gothic" w:hAnsi="Century Gothic" w:cs="Segoe UI"/>
          <w:color w:val="00B050"/>
          <w:sz w:val="22"/>
          <w:szCs w:val="22"/>
        </w:rPr>
        <w:t>Poorly integrated gestures, facial expressions, body orientation, eye contact (looking at people's eyes when speaking) assuming adequate vision, and spoken language used in social communication.</w:t>
      </w:r>
    </w:p>
    <w:p w14:paraId="173D8929" w14:textId="77777777" w:rsidR="00360104" w:rsidRPr="004476D1" w:rsidRDefault="00360104" w:rsidP="004476D1">
      <w:pPr>
        <w:pStyle w:val="NormalWeb"/>
        <w:jc w:val="both"/>
        <w:rPr>
          <w:rFonts w:ascii="Century Gothic" w:hAnsi="Century Gothic" w:cs="Segoe UI"/>
          <w:color w:val="00B050"/>
          <w:sz w:val="22"/>
          <w:szCs w:val="22"/>
        </w:rPr>
      </w:pPr>
      <w:r w:rsidRPr="004476D1">
        <w:rPr>
          <w:rStyle w:val="Strong"/>
          <w:rFonts w:ascii="Century Gothic" w:hAnsi="Century Gothic" w:cs="Segoe UI"/>
          <w:color w:val="00B050"/>
          <w:sz w:val="22"/>
          <w:szCs w:val="22"/>
        </w:rPr>
        <w:t>Ideas and imagination</w:t>
      </w:r>
    </w:p>
    <w:p w14:paraId="2EC39820" w14:textId="77777777" w:rsidR="00360104" w:rsidRPr="004476D1" w:rsidRDefault="00360104" w:rsidP="004476D1">
      <w:pPr>
        <w:pStyle w:val="NormalWeb"/>
        <w:numPr>
          <w:ilvl w:val="0"/>
          <w:numId w:val="7"/>
        </w:numPr>
        <w:jc w:val="both"/>
        <w:rPr>
          <w:rFonts w:ascii="Century Gothic" w:hAnsi="Century Gothic" w:cs="Segoe UI"/>
          <w:color w:val="00B050"/>
          <w:sz w:val="22"/>
          <w:szCs w:val="22"/>
        </w:rPr>
      </w:pPr>
      <w:r w:rsidRPr="004476D1">
        <w:rPr>
          <w:rFonts w:ascii="Century Gothic" w:hAnsi="Century Gothic" w:cs="Segoe UI"/>
          <w:color w:val="00B050"/>
          <w:sz w:val="22"/>
          <w:szCs w:val="22"/>
        </w:rPr>
        <w:lastRenderedPageBreak/>
        <w:t>History of a lack of flexible social imaginative play and creativity, although scenes seen on visual media (for example, television) may be re-enacted.</w:t>
      </w:r>
    </w:p>
    <w:p w14:paraId="20AFE03D" w14:textId="77777777" w:rsidR="00360104" w:rsidRPr="004476D1" w:rsidRDefault="00360104" w:rsidP="004476D1">
      <w:pPr>
        <w:pStyle w:val="NormalWeb"/>
        <w:jc w:val="both"/>
        <w:rPr>
          <w:rFonts w:ascii="Century Gothic" w:hAnsi="Century Gothic" w:cs="Segoe UI"/>
          <w:color w:val="00B050"/>
          <w:sz w:val="22"/>
          <w:szCs w:val="22"/>
        </w:rPr>
      </w:pPr>
      <w:r w:rsidRPr="004476D1">
        <w:rPr>
          <w:rStyle w:val="Strong"/>
          <w:rFonts w:ascii="Century Gothic" w:hAnsi="Century Gothic" w:cs="Segoe UI"/>
          <w:color w:val="00B050"/>
          <w:sz w:val="22"/>
          <w:szCs w:val="22"/>
        </w:rPr>
        <w:t>Unusual or restricted interests and/or rigid and repetitive behaviours</w:t>
      </w:r>
    </w:p>
    <w:p w14:paraId="163A4B1F" w14:textId="77777777" w:rsidR="00360104" w:rsidRPr="004476D1" w:rsidRDefault="00360104" w:rsidP="004476D1">
      <w:pPr>
        <w:pStyle w:val="NormalWeb"/>
        <w:numPr>
          <w:ilvl w:val="0"/>
          <w:numId w:val="8"/>
        </w:numPr>
        <w:jc w:val="both"/>
        <w:rPr>
          <w:rFonts w:ascii="Century Gothic" w:hAnsi="Century Gothic" w:cs="Segoe UI"/>
          <w:color w:val="00B050"/>
          <w:sz w:val="22"/>
          <w:szCs w:val="22"/>
        </w:rPr>
      </w:pPr>
      <w:r w:rsidRPr="004476D1">
        <w:rPr>
          <w:rFonts w:ascii="Century Gothic" w:hAnsi="Century Gothic" w:cs="Segoe UI"/>
          <w:color w:val="00B050"/>
          <w:sz w:val="22"/>
          <w:szCs w:val="22"/>
        </w:rPr>
        <w:t>Repetitive 'stereotypical' movements such as hand flapping, body rocking while standing, spinning, finger flicking.</w:t>
      </w:r>
    </w:p>
    <w:p w14:paraId="55609843" w14:textId="77777777" w:rsidR="00360104" w:rsidRPr="004476D1" w:rsidRDefault="00360104" w:rsidP="004476D1">
      <w:pPr>
        <w:pStyle w:val="NormalWeb"/>
        <w:numPr>
          <w:ilvl w:val="0"/>
          <w:numId w:val="8"/>
        </w:numPr>
        <w:jc w:val="both"/>
        <w:rPr>
          <w:rFonts w:ascii="Century Gothic" w:hAnsi="Century Gothic" w:cs="Segoe UI"/>
          <w:color w:val="00B050"/>
          <w:sz w:val="22"/>
          <w:szCs w:val="22"/>
        </w:rPr>
      </w:pPr>
      <w:r w:rsidRPr="004476D1">
        <w:rPr>
          <w:rFonts w:ascii="Century Gothic" w:hAnsi="Century Gothic" w:cs="Segoe UI"/>
          <w:color w:val="00B050"/>
          <w:sz w:val="22"/>
          <w:szCs w:val="22"/>
        </w:rPr>
        <w:t>Preference for highly specific interests or hobbies.</w:t>
      </w:r>
    </w:p>
    <w:p w14:paraId="75BE1E6C" w14:textId="77777777" w:rsidR="00360104" w:rsidRPr="004476D1" w:rsidRDefault="00360104" w:rsidP="004476D1">
      <w:pPr>
        <w:pStyle w:val="NormalWeb"/>
        <w:numPr>
          <w:ilvl w:val="0"/>
          <w:numId w:val="8"/>
        </w:numPr>
        <w:jc w:val="both"/>
        <w:rPr>
          <w:rFonts w:ascii="Century Gothic" w:hAnsi="Century Gothic" w:cs="Segoe UI"/>
          <w:color w:val="00B050"/>
          <w:sz w:val="22"/>
          <w:szCs w:val="22"/>
        </w:rPr>
      </w:pPr>
      <w:r w:rsidRPr="004476D1">
        <w:rPr>
          <w:rFonts w:ascii="Century Gothic" w:hAnsi="Century Gothic" w:cs="Segoe UI"/>
          <w:color w:val="00B050"/>
          <w:sz w:val="22"/>
          <w:szCs w:val="22"/>
        </w:rPr>
        <w:t>A strong adherence to rules or fairness that leads to argument.</w:t>
      </w:r>
    </w:p>
    <w:p w14:paraId="19A21E81" w14:textId="77777777" w:rsidR="00360104" w:rsidRPr="004476D1" w:rsidRDefault="00360104" w:rsidP="004476D1">
      <w:pPr>
        <w:pStyle w:val="NormalWeb"/>
        <w:numPr>
          <w:ilvl w:val="0"/>
          <w:numId w:val="8"/>
        </w:numPr>
        <w:jc w:val="both"/>
        <w:rPr>
          <w:rFonts w:ascii="Century Gothic" w:hAnsi="Century Gothic" w:cs="Segoe UI"/>
          <w:color w:val="00B050"/>
          <w:sz w:val="22"/>
          <w:szCs w:val="22"/>
        </w:rPr>
      </w:pPr>
      <w:r w:rsidRPr="004476D1">
        <w:rPr>
          <w:rFonts w:ascii="Century Gothic" w:hAnsi="Century Gothic" w:cs="Segoe UI"/>
          <w:color w:val="00B050"/>
          <w:sz w:val="22"/>
          <w:szCs w:val="22"/>
        </w:rPr>
        <w:t>Highly repetitive behaviours or rituals that negatively affect the young person's daily activities.</w:t>
      </w:r>
    </w:p>
    <w:p w14:paraId="7B790BB5" w14:textId="77777777" w:rsidR="00360104" w:rsidRPr="004476D1" w:rsidRDefault="00360104" w:rsidP="004476D1">
      <w:pPr>
        <w:pStyle w:val="NormalWeb"/>
        <w:numPr>
          <w:ilvl w:val="0"/>
          <w:numId w:val="8"/>
        </w:numPr>
        <w:jc w:val="both"/>
        <w:rPr>
          <w:rFonts w:ascii="Century Gothic" w:hAnsi="Century Gothic" w:cs="Segoe UI"/>
          <w:color w:val="00B050"/>
          <w:sz w:val="22"/>
          <w:szCs w:val="22"/>
        </w:rPr>
      </w:pPr>
      <w:r w:rsidRPr="004476D1">
        <w:rPr>
          <w:rFonts w:ascii="Century Gothic" w:hAnsi="Century Gothic" w:cs="Segoe UI"/>
          <w:color w:val="00B050"/>
          <w:sz w:val="22"/>
          <w:szCs w:val="22"/>
        </w:rPr>
        <w:t>Excessive emotional distress at what seems trivial to others, for example change in routine.</w:t>
      </w:r>
    </w:p>
    <w:p w14:paraId="6DC31E94" w14:textId="77777777" w:rsidR="00360104" w:rsidRPr="004476D1" w:rsidRDefault="00360104" w:rsidP="004476D1">
      <w:pPr>
        <w:pStyle w:val="NormalWeb"/>
        <w:numPr>
          <w:ilvl w:val="0"/>
          <w:numId w:val="8"/>
        </w:numPr>
        <w:jc w:val="both"/>
        <w:rPr>
          <w:rFonts w:ascii="Century Gothic" w:hAnsi="Century Gothic" w:cs="Segoe UI"/>
          <w:color w:val="00B050"/>
          <w:sz w:val="22"/>
          <w:szCs w:val="22"/>
        </w:rPr>
      </w:pPr>
      <w:r w:rsidRPr="004476D1">
        <w:rPr>
          <w:rFonts w:ascii="Century Gothic" w:hAnsi="Century Gothic" w:cs="Segoe UI"/>
          <w:color w:val="00B050"/>
          <w:sz w:val="22"/>
          <w:szCs w:val="22"/>
        </w:rPr>
        <w:t>Dislike of change, which often leads to anxiety or other forms of distress including aggression.</w:t>
      </w:r>
    </w:p>
    <w:p w14:paraId="71790F78" w14:textId="77777777" w:rsidR="00360104" w:rsidRPr="004476D1" w:rsidRDefault="00360104" w:rsidP="004476D1">
      <w:pPr>
        <w:pStyle w:val="NormalWeb"/>
        <w:numPr>
          <w:ilvl w:val="0"/>
          <w:numId w:val="8"/>
        </w:numPr>
        <w:jc w:val="both"/>
        <w:rPr>
          <w:rFonts w:ascii="Century Gothic" w:hAnsi="Century Gothic" w:cs="Segoe UI"/>
          <w:color w:val="00B050"/>
          <w:sz w:val="22"/>
          <w:szCs w:val="22"/>
        </w:rPr>
      </w:pPr>
      <w:r w:rsidRPr="004476D1">
        <w:rPr>
          <w:rFonts w:ascii="Century Gothic" w:hAnsi="Century Gothic" w:cs="Segoe UI"/>
          <w:color w:val="00B050"/>
          <w:sz w:val="22"/>
          <w:szCs w:val="22"/>
        </w:rPr>
        <w:t>Over or under reaction to sensory stimuli, for example textures, sounds, smells.</w:t>
      </w:r>
    </w:p>
    <w:p w14:paraId="4C536A9A" w14:textId="77777777" w:rsidR="00360104" w:rsidRPr="004476D1" w:rsidRDefault="00360104" w:rsidP="004476D1">
      <w:pPr>
        <w:pStyle w:val="NormalWeb"/>
        <w:numPr>
          <w:ilvl w:val="0"/>
          <w:numId w:val="8"/>
        </w:numPr>
        <w:jc w:val="both"/>
        <w:rPr>
          <w:rFonts w:ascii="Century Gothic" w:hAnsi="Century Gothic" w:cs="Segoe UI"/>
          <w:color w:val="00B050"/>
          <w:sz w:val="22"/>
          <w:szCs w:val="22"/>
        </w:rPr>
      </w:pPr>
      <w:r w:rsidRPr="004476D1">
        <w:rPr>
          <w:rFonts w:ascii="Century Gothic" w:hAnsi="Century Gothic" w:cs="Segoe UI"/>
          <w:color w:val="00B050"/>
          <w:sz w:val="22"/>
          <w:szCs w:val="22"/>
        </w:rPr>
        <w:t>Excessive reaction to taste, smell, texture or appearance of food and/or extreme food fads.</w:t>
      </w:r>
    </w:p>
    <w:p w14:paraId="372D6119" w14:textId="77777777" w:rsidR="00360104" w:rsidRPr="004476D1" w:rsidRDefault="00360104" w:rsidP="004476D1">
      <w:pPr>
        <w:pStyle w:val="NormalWeb"/>
        <w:jc w:val="both"/>
        <w:rPr>
          <w:rFonts w:ascii="Century Gothic" w:hAnsi="Century Gothic" w:cs="Segoe UI"/>
          <w:color w:val="00B050"/>
          <w:sz w:val="22"/>
          <w:szCs w:val="22"/>
        </w:rPr>
      </w:pPr>
      <w:r w:rsidRPr="004476D1">
        <w:rPr>
          <w:rStyle w:val="Strong"/>
          <w:rFonts w:ascii="Century Gothic" w:hAnsi="Century Gothic" w:cs="Segoe UI"/>
          <w:color w:val="00B050"/>
          <w:sz w:val="22"/>
          <w:szCs w:val="22"/>
        </w:rPr>
        <w:t>Other factors that may support a concern about autism</w:t>
      </w:r>
    </w:p>
    <w:p w14:paraId="62F2DD0A" w14:textId="77777777" w:rsidR="00360104" w:rsidRPr="004476D1" w:rsidRDefault="00360104" w:rsidP="004476D1">
      <w:pPr>
        <w:pStyle w:val="NormalWeb"/>
        <w:numPr>
          <w:ilvl w:val="0"/>
          <w:numId w:val="9"/>
        </w:numPr>
        <w:jc w:val="both"/>
        <w:rPr>
          <w:rFonts w:ascii="Century Gothic" w:hAnsi="Century Gothic" w:cs="Segoe UI"/>
          <w:color w:val="00B050"/>
          <w:sz w:val="22"/>
          <w:szCs w:val="22"/>
        </w:rPr>
      </w:pPr>
      <w:r w:rsidRPr="004476D1">
        <w:rPr>
          <w:rFonts w:ascii="Century Gothic" w:hAnsi="Century Gothic" w:cs="Segoe UI"/>
          <w:color w:val="00B050"/>
          <w:sz w:val="22"/>
          <w:szCs w:val="22"/>
        </w:rPr>
        <w:t>Unusual profile of skills and deficits (for example, social or motor coordination skills poorly developed, while particular areas of knowledge, reading or vocabulary skills are advanced for chronological or mental age).</w:t>
      </w:r>
    </w:p>
    <w:p w14:paraId="1A16A41F" w14:textId="77777777" w:rsidR="00360104" w:rsidRDefault="00360104" w:rsidP="004476D1">
      <w:pPr>
        <w:pStyle w:val="NormalWeb"/>
        <w:numPr>
          <w:ilvl w:val="0"/>
          <w:numId w:val="9"/>
        </w:numPr>
        <w:jc w:val="both"/>
        <w:rPr>
          <w:rFonts w:ascii="Century Gothic" w:hAnsi="Century Gothic" w:cs="Segoe UI"/>
          <w:color w:val="00B050"/>
          <w:sz w:val="22"/>
          <w:szCs w:val="22"/>
        </w:rPr>
      </w:pPr>
      <w:r w:rsidRPr="004476D1">
        <w:rPr>
          <w:rFonts w:ascii="Century Gothic" w:hAnsi="Century Gothic" w:cs="Segoe UI"/>
          <w:color w:val="00B050"/>
          <w:sz w:val="22"/>
          <w:szCs w:val="22"/>
        </w:rPr>
        <w:t>Social and emotional development more immature than other areas of development, excessive trusting (naivety), lack of common sense, less independent than peers.</w:t>
      </w:r>
    </w:p>
    <w:p w14:paraId="71A30AC8" w14:textId="77777777" w:rsidR="00CA752C" w:rsidRDefault="00CA752C" w:rsidP="00CA752C">
      <w:pPr>
        <w:pStyle w:val="NormalWeb"/>
        <w:jc w:val="both"/>
        <w:rPr>
          <w:rFonts w:ascii="Century Gothic" w:hAnsi="Century Gothic" w:cs="Segoe UI"/>
          <w:color w:val="00B050"/>
          <w:sz w:val="22"/>
          <w:szCs w:val="22"/>
        </w:rPr>
      </w:pPr>
    </w:p>
    <w:p w14:paraId="16E18C7A" w14:textId="77777777" w:rsidR="00CA752C" w:rsidRDefault="00CA752C" w:rsidP="00CA752C">
      <w:pPr>
        <w:pStyle w:val="NormalWeb"/>
        <w:jc w:val="both"/>
        <w:rPr>
          <w:rFonts w:ascii="Century Gothic" w:hAnsi="Century Gothic" w:cs="Segoe UI"/>
          <w:color w:val="00B050"/>
          <w:sz w:val="22"/>
          <w:szCs w:val="22"/>
        </w:rPr>
      </w:pPr>
    </w:p>
    <w:p w14:paraId="65D6D47F" w14:textId="77777777" w:rsidR="00CA752C" w:rsidRDefault="00CA752C" w:rsidP="00CA752C">
      <w:pPr>
        <w:pStyle w:val="NormalWeb"/>
        <w:jc w:val="both"/>
        <w:rPr>
          <w:rFonts w:ascii="Century Gothic" w:hAnsi="Century Gothic" w:cs="Segoe UI"/>
          <w:color w:val="00B050"/>
          <w:sz w:val="22"/>
          <w:szCs w:val="22"/>
        </w:rPr>
      </w:pPr>
    </w:p>
    <w:p w14:paraId="7DA30478" w14:textId="77777777" w:rsidR="00CA752C" w:rsidRDefault="00CA752C" w:rsidP="00CA752C">
      <w:pPr>
        <w:pStyle w:val="NormalWeb"/>
        <w:jc w:val="both"/>
        <w:rPr>
          <w:rFonts w:ascii="Century Gothic" w:hAnsi="Century Gothic" w:cs="Segoe UI"/>
          <w:color w:val="00B050"/>
          <w:sz w:val="22"/>
          <w:szCs w:val="22"/>
        </w:rPr>
      </w:pPr>
    </w:p>
    <w:p w14:paraId="71EF64DB" w14:textId="77777777" w:rsidR="00CA752C" w:rsidRDefault="00CA752C" w:rsidP="00CA752C">
      <w:pPr>
        <w:pStyle w:val="NormalWeb"/>
        <w:jc w:val="both"/>
        <w:rPr>
          <w:rFonts w:ascii="Century Gothic" w:hAnsi="Century Gothic" w:cs="Segoe UI"/>
          <w:color w:val="00B050"/>
          <w:sz w:val="22"/>
          <w:szCs w:val="22"/>
        </w:rPr>
      </w:pPr>
    </w:p>
    <w:p w14:paraId="07FD09BE" w14:textId="77777777" w:rsidR="00CA752C" w:rsidRDefault="00CA752C" w:rsidP="00CA752C">
      <w:pPr>
        <w:pStyle w:val="NormalWeb"/>
        <w:jc w:val="both"/>
        <w:rPr>
          <w:rFonts w:ascii="Century Gothic" w:hAnsi="Century Gothic" w:cs="Segoe UI"/>
          <w:color w:val="00B050"/>
          <w:sz w:val="22"/>
          <w:szCs w:val="22"/>
        </w:rPr>
      </w:pPr>
    </w:p>
    <w:p w14:paraId="116B6BF5" w14:textId="77777777" w:rsidR="00CA752C" w:rsidRDefault="00CA752C" w:rsidP="00CA752C">
      <w:pPr>
        <w:pStyle w:val="NormalWeb"/>
        <w:jc w:val="both"/>
        <w:rPr>
          <w:rFonts w:ascii="Century Gothic" w:hAnsi="Century Gothic" w:cs="Segoe UI"/>
          <w:color w:val="00B050"/>
          <w:sz w:val="22"/>
          <w:szCs w:val="22"/>
        </w:rPr>
      </w:pPr>
    </w:p>
    <w:p w14:paraId="611956BE" w14:textId="77777777" w:rsidR="007F4CE4" w:rsidRDefault="007F4CE4" w:rsidP="00CA752C">
      <w:pPr>
        <w:pStyle w:val="NormalWeb"/>
        <w:jc w:val="both"/>
        <w:rPr>
          <w:rFonts w:ascii="Century Gothic" w:hAnsi="Century Gothic" w:cs="Segoe UI"/>
          <w:color w:val="00B050"/>
          <w:sz w:val="22"/>
          <w:szCs w:val="22"/>
        </w:rPr>
      </w:pPr>
    </w:p>
    <w:p w14:paraId="24218E77" w14:textId="77777777" w:rsidR="00CA752C" w:rsidRDefault="00CA752C" w:rsidP="00CA752C">
      <w:pPr>
        <w:pStyle w:val="NormalWeb"/>
        <w:jc w:val="both"/>
        <w:rPr>
          <w:rFonts w:ascii="Century Gothic" w:hAnsi="Century Gothic" w:cs="Segoe UI"/>
          <w:color w:val="00B050"/>
          <w:sz w:val="22"/>
          <w:szCs w:val="22"/>
        </w:rPr>
      </w:pPr>
    </w:p>
    <w:p w14:paraId="36634419" w14:textId="77777777" w:rsidR="00CA752C" w:rsidRDefault="00CA752C" w:rsidP="00CA752C">
      <w:pPr>
        <w:pStyle w:val="NormalWeb"/>
        <w:jc w:val="both"/>
        <w:rPr>
          <w:rFonts w:ascii="Century Gothic" w:hAnsi="Century Gothic" w:cs="Segoe UI"/>
          <w:color w:val="00B050"/>
          <w:sz w:val="22"/>
          <w:szCs w:val="22"/>
        </w:rPr>
      </w:pPr>
    </w:p>
    <w:p w14:paraId="193836E5" w14:textId="77777777" w:rsidR="00CA752C" w:rsidRPr="004476D1" w:rsidRDefault="00CA752C" w:rsidP="00CA752C">
      <w:pPr>
        <w:pStyle w:val="NormalWeb"/>
        <w:jc w:val="both"/>
        <w:rPr>
          <w:rFonts w:ascii="Century Gothic" w:hAnsi="Century Gothic" w:cs="Segoe UI"/>
          <w:color w:val="00B050"/>
          <w:sz w:val="22"/>
          <w:szCs w:val="22"/>
        </w:rPr>
      </w:pPr>
    </w:p>
    <w:p w14:paraId="410E35DC" w14:textId="1419E6E5" w:rsidR="003D485D" w:rsidRDefault="00E670E1" w:rsidP="003D485D">
      <w:pPr>
        <w:pStyle w:val="Heading1"/>
        <w:jc w:val="both"/>
        <w:rPr>
          <w:rFonts w:ascii="Century Gothic" w:hAnsi="Century Gothic"/>
          <w:sz w:val="22"/>
          <w:szCs w:val="22"/>
        </w:rPr>
      </w:pPr>
      <w:bookmarkStart w:id="21" w:name="_Toc133406777"/>
      <w:r w:rsidRPr="004476D1">
        <w:rPr>
          <w:rFonts w:ascii="Century Gothic" w:hAnsi="Century Gothic"/>
          <w:sz w:val="22"/>
          <w:szCs w:val="22"/>
        </w:rPr>
        <w:lastRenderedPageBreak/>
        <w:t xml:space="preserve">APPENDIX 2- </w:t>
      </w:r>
      <w:bookmarkEnd w:id="21"/>
      <w:r w:rsidR="003D485D">
        <w:rPr>
          <w:rFonts w:ascii="Century Gothic" w:hAnsi="Century Gothic"/>
          <w:sz w:val="22"/>
          <w:szCs w:val="22"/>
        </w:rPr>
        <w:t xml:space="preserve">One Page Profile </w:t>
      </w:r>
    </w:p>
    <w:p w14:paraId="75F3C76E" w14:textId="77777777" w:rsidR="003D485D" w:rsidRDefault="003D485D" w:rsidP="003D485D"/>
    <w:tbl>
      <w:tblPr>
        <w:tblW w:w="0" w:type="auto"/>
        <w:tblCellMar>
          <w:top w:w="15" w:type="dxa"/>
          <w:left w:w="15" w:type="dxa"/>
          <w:bottom w:w="15" w:type="dxa"/>
          <w:right w:w="15" w:type="dxa"/>
        </w:tblCellMar>
        <w:tblLook w:val="04A0" w:firstRow="1" w:lastRow="0" w:firstColumn="1" w:lastColumn="0" w:noHBand="0" w:noVBand="1"/>
      </w:tblPr>
      <w:tblGrid>
        <w:gridCol w:w="1980"/>
        <w:gridCol w:w="2693"/>
        <w:gridCol w:w="4343"/>
      </w:tblGrid>
      <w:tr w:rsidR="00A00A99" w:rsidRPr="00A00A99" w14:paraId="04A64B86" w14:textId="77777777" w:rsidTr="007173FD">
        <w:tc>
          <w:tcPr>
            <w:tcW w:w="1980"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hideMark/>
          </w:tcPr>
          <w:p w14:paraId="405F2FBF" w14:textId="77777777" w:rsidR="00A00A99" w:rsidRPr="00A00A99" w:rsidRDefault="00A00A99" w:rsidP="00A00A99">
            <w:pPr>
              <w:spacing w:after="0" w:line="240" w:lineRule="auto"/>
              <w:rPr>
                <w:rFonts w:ascii="Times New Roman" w:eastAsia="Times New Roman" w:hAnsi="Times New Roman" w:cs="Times New Roman"/>
                <w:sz w:val="24"/>
                <w:szCs w:val="24"/>
                <w:lang w:eastAsia="en-GB"/>
              </w:rPr>
            </w:pPr>
          </w:p>
          <w:p w14:paraId="1EB77D51" w14:textId="77777777" w:rsidR="00A00A99" w:rsidRPr="00A00A99" w:rsidRDefault="00A00A99" w:rsidP="00A00A99">
            <w:pPr>
              <w:spacing w:after="0" w:line="240" w:lineRule="auto"/>
              <w:rPr>
                <w:rFonts w:ascii="Times New Roman" w:eastAsia="Times New Roman" w:hAnsi="Times New Roman" w:cs="Times New Roman"/>
                <w:sz w:val="24"/>
                <w:szCs w:val="24"/>
                <w:lang w:eastAsia="en-GB"/>
              </w:rPr>
            </w:pPr>
            <w:r w:rsidRPr="00A00A99">
              <w:rPr>
                <w:rFonts w:ascii="Calibri" w:eastAsia="Times New Roman" w:hAnsi="Calibri" w:cs="Calibri"/>
                <w:color w:val="000000"/>
                <w:lang w:eastAsia="en-GB"/>
              </w:rPr>
              <w:t>Insert Photo Here!</w:t>
            </w:r>
          </w:p>
        </w:tc>
        <w:tc>
          <w:tcPr>
            <w:tcW w:w="2693"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hideMark/>
          </w:tcPr>
          <w:p w14:paraId="004F587B" w14:textId="77777777" w:rsidR="00A00A99" w:rsidRPr="00A00A99" w:rsidRDefault="00A00A99" w:rsidP="00A00A99">
            <w:pPr>
              <w:spacing w:after="0" w:line="240" w:lineRule="auto"/>
              <w:rPr>
                <w:rFonts w:ascii="Times New Roman" w:eastAsia="Times New Roman" w:hAnsi="Times New Roman" w:cs="Times New Roman"/>
                <w:sz w:val="24"/>
                <w:szCs w:val="24"/>
                <w:lang w:eastAsia="en-GB"/>
              </w:rPr>
            </w:pPr>
            <w:r w:rsidRPr="00A00A99">
              <w:rPr>
                <w:rFonts w:ascii="Calibri" w:eastAsia="Times New Roman" w:hAnsi="Calibri" w:cs="Calibri"/>
                <w:b/>
                <w:bCs/>
                <w:color w:val="000000"/>
                <w:lang w:eastAsia="en-GB"/>
              </w:rPr>
              <w:t>Name:  XXX</w:t>
            </w:r>
          </w:p>
          <w:p w14:paraId="7F02282B" w14:textId="77777777" w:rsidR="00A00A99" w:rsidRPr="00A00A99" w:rsidRDefault="00A00A99" w:rsidP="00A00A99">
            <w:pPr>
              <w:spacing w:after="0" w:line="240" w:lineRule="auto"/>
              <w:rPr>
                <w:rFonts w:ascii="Times New Roman" w:eastAsia="Times New Roman" w:hAnsi="Times New Roman" w:cs="Times New Roman"/>
                <w:sz w:val="24"/>
                <w:szCs w:val="24"/>
                <w:lang w:eastAsia="en-GB"/>
              </w:rPr>
            </w:pPr>
          </w:p>
          <w:p w14:paraId="10CBF063" w14:textId="77777777" w:rsidR="00A00A99" w:rsidRPr="00A00A99" w:rsidRDefault="00A00A99" w:rsidP="00A00A99">
            <w:pPr>
              <w:spacing w:after="0" w:line="240" w:lineRule="auto"/>
              <w:rPr>
                <w:rFonts w:ascii="Times New Roman" w:eastAsia="Times New Roman" w:hAnsi="Times New Roman" w:cs="Times New Roman"/>
                <w:sz w:val="24"/>
                <w:szCs w:val="24"/>
                <w:lang w:eastAsia="en-GB"/>
              </w:rPr>
            </w:pPr>
            <w:r w:rsidRPr="00A00A99">
              <w:rPr>
                <w:rFonts w:ascii="Calibri" w:eastAsia="Times New Roman" w:hAnsi="Calibri" w:cs="Calibri"/>
                <w:b/>
                <w:bCs/>
                <w:color w:val="000000"/>
                <w:lang w:eastAsia="en-GB"/>
              </w:rPr>
              <w:t>Date of Birth</w:t>
            </w:r>
            <w:r w:rsidRPr="00A00A99">
              <w:rPr>
                <w:rFonts w:ascii="Calibri" w:eastAsia="Times New Roman" w:hAnsi="Calibri" w:cs="Calibri"/>
                <w:color w:val="000000"/>
                <w:lang w:eastAsia="en-GB"/>
              </w:rPr>
              <w:t>:</w:t>
            </w:r>
          </w:p>
          <w:p w14:paraId="7AD1C414" w14:textId="77777777" w:rsidR="00A00A99" w:rsidRPr="00A00A99" w:rsidRDefault="00A00A99" w:rsidP="00A00A99">
            <w:pPr>
              <w:spacing w:after="0" w:line="240" w:lineRule="auto"/>
              <w:rPr>
                <w:rFonts w:ascii="Times New Roman" w:eastAsia="Times New Roman" w:hAnsi="Times New Roman" w:cs="Times New Roman"/>
                <w:sz w:val="24"/>
                <w:szCs w:val="24"/>
                <w:lang w:eastAsia="en-GB"/>
              </w:rPr>
            </w:pPr>
          </w:p>
          <w:p w14:paraId="5C5C235B" w14:textId="77777777" w:rsidR="00A00A99" w:rsidRPr="00A00A99" w:rsidRDefault="00A00A99" w:rsidP="00A00A99">
            <w:pPr>
              <w:spacing w:after="0" w:line="240" w:lineRule="auto"/>
              <w:rPr>
                <w:rFonts w:ascii="Times New Roman" w:eastAsia="Times New Roman" w:hAnsi="Times New Roman" w:cs="Times New Roman"/>
                <w:sz w:val="24"/>
                <w:szCs w:val="24"/>
                <w:lang w:eastAsia="en-GB"/>
              </w:rPr>
            </w:pPr>
          </w:p>
          <w:p w14:paraId="55C55012" w14:textId="77777777" w:rsidR="00A00A99" w:rsidRPr="00A00A99" w:rsidRDefault="00A00A99" w:rsidP="00A00A99">
            <w:pPr>
              <w:spacing w:after="0" w:line="240" w:lineRule="auto"/>
              <w:rPr>
                <w:rFonts w:ascii="Calibri" w:eastAsia="Times New Roman" w:hAnsi="Calibri" w:cs="Calibri"/>
                <w:color w:val="000000"/>
                <w:lang w:eastAsia="en-GB"/>
              </w:rPr>
            </w:pPr>
            <w:r w:rsidRPr="00A00A99">
              <w:rPr>
                <w:rFonts w:ascii="Calibri" w:eastAsia="Times New Roman" w:hAnsi="Calibri" w:cs="Calibri"/>
                <w:b/>
                <w:bCs/>
                <w:color w:val="000000"/>
                <w:lang w:eastAsia="en-GB"/>
              </w:rPr>
              <w:t>Key Support Staff</w:t>
            </w:r>
            <w:r w:rsidRPr="00A00A99">
              <w:rPr>
                <w:rFonts w:ascii="Calibri" w:eastAsia="Times New Roman" w:hAnsi="Calibri" w:cs="Calibri"/>
                <w:color w:val="000000"/>
                <w:lang w:eastAsia="en-GB"/>
              </w:rPr>
              <w:t xml:space="preserve">: </w:t>
            </w:r>
          </w:p>
          <w:p w14:paraId="0D9D9F9A" w14:textId="77777777" w:rsidR="00A00A99" w:rsidRPr="00A00A99" w:rsidRDefault="00A00A99" w:rsidP="00A00A99">
            <w:pPr>
              <w:spacing w:after="0" w:line="240" w:lineRule="auto"/>
              <w:rPr>
                <w:rFonts w:ascii="Times New Roman" w:eastAsia="Times New Roman" w:hAnsi="Times New Roman" w:cs="Times New Roman"/>
                <w:sz w:val="24"/>
                <w:szCs w:val="24"/>
                <w:lang w:eastAsia="en-GB"/>
              </w:rPr>
            </w:pPr>
          </w:p>
          <w:p w14:paraId="7300A159" w14:textId="77777777" w:rsidR="00A00A99" w:rsidRPr="00A00A99" w:rsidRDefault="00A00A99" w:rsidP="00A00A99">
            <w:pPr>
              <w:spacing w:after="0" w:line="240" w:lineRule="auto"/>
              <w:rPr>
                <w:rFonts w:ascii="Times New Roman" w:eastAsia="Times New Roman" w:hAnsi="Times New Roman" w:cs="Times New Roman"/>
                <w:sz w:val="24"/>
                <w:szCs w:val="24"/>
                <w:lang w:eastAsia="en-GB"/>
              </w:rPr>
            </w:pPr>
          </w:p>
          <w:p w14:paraId="7A3ABB54" w14:textId="77777777" w:rsidR="00A00A99" w:rsidRPr="00A00A99" w:rsidRDefault="00A00A99" w:rsidP="00A00A99">
            <w:pPr>
              <w:spacing w:after="0" w:line="240" w:lineRule="auto"/>
              <w:rPr>
                <w:rFonts w:ascii="Times New Roman" w:eastAsia="Times New Roman" w:hAnsi="Times New Roman" w:cs="Times New Roman"/>
                <w:sz w:val="24"/>
                <w:szCs w:val="24"/>
                <w:lang w:eastAsia="en-GB"/>
              </w:rPr>
            </w:pPr>
            <w:r w:rsidRPr="00A00A99">
              <w:rPr>
                <w:rFonts w:ascii="Calibri" w:eastAsia="Times New Roman" w:hAnsi="Calibri" w:cs="Calibri"/>
                <w:color w:val="000000"/>
                <w:lang w:eastAsia="en-GB"/>
              </w:rPr>
              <w:t>IA English Score :</w:t>
            </w:r>
          </w:p>
          <w:p w14:paraId="3A318A37" w14:textId="77777777" w:rsidR="00A00A99" w:rsidRPr="00A00A99" w:rsidRDefault="00A00A99" w:rsidP="00A00A99">
            <w:pPr>
              <w:spacing w:after="0" w:line="240" w:lineRule="auto"/>
              <w:rPr>
                <w:rFonts w:ascii="Times New Roman" w:eastAsia="Times New Roman" w:hAnsi="Times New Roman" w:cs="Times New Roman"/>
                <w:sz w:val="24"/>
                <w:szCs w:val="24"/>
                <w:lang w:eastAsia="en-GB"/>
              </w:rPr>
            </w:pPr>
            <w:r w:rsidRPr="00A00A99">
              <w:rPr>
                <w:rFonts w:ascii="Calibri" w:eastAsia="Times New Roman" w:hAnsi="Calibri" w:cs="Calibri"/>
                <w:color w:val="000000"/>
                <w:lang w:eastAsia="en-GB"/>
              </w:rPr>
              <w:t>IA Maths Score :</w:t>
            </w:r>
          </w:p>
          <w:p w14:paraId="19902DD5" w14:textId="77777777" w:rsidR="00A00A99" w:rsidRPr="00A00A99" w:rsidRDefault="00A00A99" w:rsidP="00A00A99">
            <w:pPr>
              <w:spacing w:after="0" w:line="240" w:lineRule="auto"/>
              <w:rPr>
                <w:rFonts w:ascii="Times New Roman" w:eastAsia="Times New Roman" w:hAnsi="Times New Roman" w:cs="Times New Roman"/>
                <w:sz w:val="24"/>
                <w:szCs w:val="24"/>
                <w:lang w:eastAsia="en-GB"/>
              </w:rPr>
            </w:pPr>
          </w:p>
          <w:p w14:paraId="4B3B13A7" w14:textId="77777777" w:rsidR="00A00A99" w:rsidRPr="00A00A99" w:rsidRDefault="00A00A99" w:rsidP="00A00A99">
            <w:pPr>
              <w:spacing w:after="0" w:line="240" w:lineRule="auto"/>
              <w:rPr>
                <w:rFonts w:ascii="Times New Roman" w:eastAsia="Times New Roman" w:hAnsi="Times New Roman" w:cs="Times New Roman"/>
                <w:sz w:val="24"/>
                <w:szCs w:val="24"/>
                <w:lang w:eastAsia="en-GB"/>
              </w:rPr>
            </w:pPr>
            <w:r w:rsidRPr="00A00A99">
              <w:rPr>
                <w:rFonts w:ascii="Calibri" w:eastAsia="Times New Roman" w:hAnsi="Calibri" w:cs="Calibri"/>
                <w:b/>
                <w:bCs/>
                <w:color w:val="000000"/>
                <w:lang w:eastAsia="en-GB"/>
              </w:rPr>
              <w:t>SEN Support(K) or EHCP(E)</w:t>
            </w:r>
          </w:p>
          <w:p w14:paraId="346DCE40" w14:textId="77777777" w:rsidR="00A00A99" w:rsidRPr="00A00A99" w:rsidRDefault="00A00A99" w:rsidP="00A00A99">
            <w:pPr>
              <w:spacing w:after="0" w:line="240" w:lineRule="auto"/>
              <w:rPr>
                <w:rFonts w:ascii="Times New Roman" w:eastAsia="Times New Roman" w:hAnsi="Times New Roman" w:cs="Times New Roman"/>
                <w:sz w:val="24"/>
                <w:szCs w:val="24"/>
                <w:lang w:eastAsia="en-GB"/>
              </w:rPr>
            </w:pPr>
          </w:p>
        </w:tc>
        <w:tc>
          <w:tcPr>
            <w:tcW w:w="4343" w:type="dxa"/>
            <w:tcBorders>
              <w:top w:val="single" w:sz="4" w:space="0" w:color="000000"/>
              <w:left w:val="single" w:sz="4" w:space="0" w:color="000000"/>
              <w:bottom w:val="single" w:sz="4" w:space="0" w:color="000000"/>
              <w:right w:val="single" w:sz="4" w:space="0" w:color="000000"/>
            </w:tcBorders>
            <w:shd w:val="clear" w:color="auto" w:fill="FFF2CC"/>
            <w:tcMar>
              <w:top w:w="0" w:type="dxa"/>
              <w:left w:w="108" w:type="dxa"/>
              <w:bottom w:w="0" w:type="dxa"/>
              <w:right w:w="108" w:type="dxa"/>
            </w:tcMar>
            <w:hideMark/>
          </w:tcPr>
          <w:p w14:paraId="738E4C42" w14:textId="77777777" w:rsidR="00A00A99" w:rsidRPr="00A00A99" w:rsidRDefault="00A00A99" w:rsidP="00A00A99">
            <w:pPr>
              <w:spacing w:after="0" w:line="240" w:lineRule="auto"/>
              <w:rPr>
                <w:rFonts w:ascii="Times New Roman" w:eastAsia="Times New Roman" w:hAnsi="Times New Roman" w:cs="Times New Roman"/>
                <w:sz w:val="24"/>
                <w:szCs w:val="24"/>
                <w:lang w:eastAsia="en-GB"/>
              </w:rPr>
            </w:pPr>
            <w:r w:rsidRPr="00A00A99">
              <w:rPr>
                <w:rFonts w:ascii="Calibri" w:eastAsia="Times New Roman" w:hAnsi="Calibri" w:cs="Calibri"/>
                <w:b/>
                <w:bCs/>
                <w:color w:val="000000"/>
                <w:u w:val="single"/>
                <w:lang w:eastAsia="en-GB"/>
              </w:rPr>
              <w:t>A bit about me:</w:t>
            </w:r>
          </w:p>
          <w:p w14:paraId="3510661B" w14:textId="77777777" w:rsidR="00A00A99" w:rsidRPr="00A00A99" w:rsidRDefault="00A00A99" w:rsidP="00A00A99">
            <w:pPr>
              <w:spacing w:after="0" w:line="240" w:lineRule="auto"/>
              <w:rPr>
                <w:rFonts w:ascii="Times New Roman" w:eastAsia="Times New Roman" w:hAnsi="Times New Roman" w:cs="Times New Roman"/>
                <w:sz w:val="24"/>
                <w:szCs w:val="24"/>
                <w:lang w:eastAsia="en-GB"/>
              </w:rPr>
            </w:pPr>
          </w:p>
          <w:p w14:paraId="5129E376" w14:textId="77777777" w:rsidR="00A00A99" w:rsidRPr="00A00A99" w:rsidRDefault="00A00A99" w:rsidP="00A00A99">
            <w:pPr>
              <w:spacing w:after="0" w:line="240" w:lineRule="auto"/>
              <w:rPr>
                <w:rFonts w:ascii="Times New Roman" w:eastAsia="Times New Roman" w:hAnsi="Times New Roman" w:cs="Times New Roman"/>
                <w:sz w:val="24"/>
                <w:szCs w:val="24"/>
                <w:lang w:eastAsia="en-GB"/>
              </w:rPr>
            </w:pPr>
            <w:r w:rsidRPr="00A00A99">
              <w:rPr>
                <w:rFonts w:ascii="Calibri" w:eastAsia="Times New Roman" w:hAnsi="Calibri" w:cs="Calibri"/>
                <w:b/>
                <w:bCs/>
                <w:color w:val="000000"/>
                <w:u w:val="single"/>
                <w:lang w:eastAsia="en-GB"/>
              </w:rPr>
              <w:t>I like</w:t>
            </w:r>
            <w:r w:rsidRPr="00A00A99">
              <w:rPr>
                <w:rFonts w:ascii="Calibri" w:eastAsia="Times New Roman" w:hAnsi="Calibri" w:cs="Calibri"/>
                <w:color w:val="000000"/>
                <w:lang w:eastAsia="en-GB"/>
              </w:rPr>
              <w:t>:  </w:t>
            </w:r>
          </w:p>
          <w:p w14:paraId="4F0814E9" w14:textId="77777777" w:rsidR="00A00A99" w:rsidRPr="00A00A99" w:rsidRDefault="00A00A99" w:rsidP="00A00A99">
            <w:pPr>
              <w:spacing w:after="240" w:line="240" w:lineRule="auto"/>
              <w:rPr>
                <w:rFonts w:ascii="Times New Roman" w:eastAsia="Times New Roman" w:hAnsi="Times New Roman" w:cs="Times New Roman"/>
                <w:sz w:val="24"/>
                <w:szCs w:val="24"/>
                <w:lang w:eastAsia="en-GB"/>
              </w:rPr>
            </w:pPr>
            <w:r w:rsidRPr="00A00A99">
              <w:rPr>
                <w:rFonts w:ascii="Times New Roman" w:eastAsia="Times New Roman" w:hAnsi="Times New Roman" w:cs="Times New Roman"/>
                <w:sz w:val="24"/>
                <w:szCs w:val="24"/>
                <w:lang w:eastAsia="en-GB"/>
              </w:rPr>
              <w:br/>
            </w:r>
          </w:p>
          <w:p w14:paraId="04170FD5" w14:textId="77777777" w:rsidR="00A00A99" w:rsidRPr="00A00A99" w:rsidRDefault="00A00A99" w:rsidP="00A00A99">
            <w:pPr>
              <w:spacing w:after="0" w:line="240" w:lineRule="auto"/>
              <w:rPr>
                <w:rFonts w:ascii="Times New Roman" w:eastAsia="Times New Roman" w:hAnsi="Times New Roman" w:cs="Times New Roman"/>
                <w:sz w:val="24"/>
                <w:szCs w:val="24"/>
                <w:lang w:eastAsia="en-GB"/>
              </w:rPr>
            </w:pPr>
            <w:r w:rsidRPr="00A00A99">
              <w:rPr>
                <w:rFonts w:ascii="Calibri" w:eastAsia="Times New Roman" w:hAnsi="Calibri" w:cs="Calibri"/>
                <w:b/>
                <w:bCs/>
                <w:color w:val="000000"/>
                <w:u w:val="single"/>
                <w:lang w:eastAsia="en-GB"/>
              </w:rPr>
              <w:t>I don’t like</w:t>
            </w:r>
            <w:r w:rsidRPr="00A00A99">
              <w:rPr>
                <w:rFonts w:ascii="Calibri" w:eastAsia="Times New Roman" w:hAnsi="Calibri" w:cs="Calibri"/>
                <w:b/>
                <w:bCs/>
                <w:color w:val="000000"/>
                <w:lang w:eastAsia="en-GB"/>
              </w:rPr>
              <w:t>:</w:t>
            </w:r>
          </w:p>
          <w:p w14:paraId="03C7020C" w14:textId="77777777" w:rsidR="00A00A99" w:rsidRPr="00A00A99" w:rsidRDefault="00A00A99" w:rsidP="00A00A99">
            <w:pPr>
              <w:spacing w:after="0" w:line="240" w:lineRule="auto"/>
              <w:rPr>
                <w:rFonts w:ascii="Times New Roman" w:eastAsia="Times New Roman" w:hAnsi="Times New Roman" w:cs="Times New Roman"/>
                <w:sz w:val="24"/>
                <w:szCs w:val="24"/>
                <w:lang w:eastAsia="en-GB"/>
              </w:rPr>
            </w:pPr>
          </w:p>
        </w:tc>
      </w:tr>
      <w:tr w:rsidR="00A00A99" w:rsidRPr="00A00A99" w14:paraId="4D998DF4" w14:textId="77777777" w:rsidTr="007173FD">
        <w:trPr>
          <w:trHeight w:val="1588"/>
        </w:trPr>
        <w:tc>
          <w:tcPr>
            <w:tcW w:w="4673" w:type="dxa"/>
            <w:gridSpan w:val="2"/>
            <w:tcBorders>
              <w:top w:val="single" w:sz="4" w:space="0" w:color="000000"/>
              <w:left w:val="single" w:sz="4" w:space="0" w:color="000000"/>
              <w:bottom w:val="single" w:sz="4" w:space="0" w:color="000000"/>
              <w:right w:val="single" w:sz="4" w:space="0" w:color="000000"/>
            </w:tcBorders>
            <w:shd w:val="clear" w:color="auto" w:fill="FBE5D5"/>
            <w:tcMar>
              <w:top w:w="0" w:type="dxa"/>
              <w:left w:w="108" w:type="dxa"/>
              <w:bottom w:w="0" w:type="dxa"/>
              <w:right w:w="108" w:type="dxa"/>
            </w:tcMar>
            <w:hideMark/>
          </w:tcPr>
          <w:p w14:paraId="7AABF9E4" w14:textId="77777777" w:rsidR="00A00A99" w:rsidRPr="00A00A99" w:rsidRDefault="00A00A99" w:rsidP="00A00A99">
            <w:pPr>
              <w:tabs>
                <w:tab w:val="center" w:pos="2185"/>
              </w:tabs>
              <w:spacing w:after="0" w:line="240" w:lineRule="auto"/>
              <w:rPr>
                <w:rFonts w:ascii="Times New Roman" w:eastAsia="Times New Roman" w:hAnsi="Times New Roman" w:cs="Times New Roman"/>
                <w:sz w:val="24"/>
                <w:szCs w:val="24"/>
                <w:lang w:eastAsia="en-GB"/>
              </w:rPr>
            </w:pPr>
            <w:r w:rsidRPr="00A00A99">
              <w:rPr>
                <w:rFonts w:ascii="Calibri" w:eastAsia="Times New Roman" w:hAnsi="Calibri" w:cs="Calibri"/>
                <w:b/>
                <w:bCs/>
                <w:color w:val="000000"/>
                <w:u w:val="single"/>
                <w:lang w:eastAsia="en-GB"/>
              </w:rPr>
              <w:t>SEN Area of Need</w:t>
            </w:r>
            <w:r w:rsidRPr="00A00A99">
              <w:rPr>
                <w:rFonts w:ascii="Calibri" w:eastAsia="Times New Roman" w:hAnsi="Calibri" w:cs="Calibri"/>
                <w:b/>
                <w:bCs/>
                <w:color w:val="000000"/>
                <w:u w:val="single"/>
                <w:lang w:eastAsia="en-GB"/>
              </w:rPr>
              <w:tab/>
              <w:t xml:space="preserve"> (highlight appropriate)</w:t>
            </w:r>
          </w:p>
          <w:p w14:paraId="329E9218" w14:textId="77777777" w:rsidR="00A00A99" w:rsidRPr="00A00A99" w:rsidRDefault="00A00A99" w:rsidP="00A00A99">
            <w:pPr>
              <w:numPr>
                <w:ilvl w:val="0"/>
                <w:numId w:val="12"/>
              </w:numPr>
              <w:spacing w:after="0" w:line="240" w:lineRule="auto"/>
              <w:ind w:left="360"/>
              <w:textAlignment w:val="baseline"/>
              <w:rPr>
                <w:rFonts w:ascii="Calibri" w:eastAsia="Times New Roman" w:hAnsi="Calibri" w:cs="Calibri"/>
                <w:color w:val="000000"/>
                <w:lang w:eastAsia="en-GB"/>
              </w:rPr>
            </w:pPr>
            <w:r w:rsidRPr="00A00A99">
              <w:rPr>
                <w:rFonts w:ascii="Calibri" w:eastAsia="Times New Roman" w:hAnsi="Calibri" w:cs="Calibri"/>
                <w:color w:val="000000"/>
                <w:lang w:eastAsia="en-GB"/>
              </w:rPr>
              <w:t>Cognition and Learning </w:t>
            </w:r>
          </w:p>
          <w:p w14:paraId="08577CB6" w14:textId="77777777" w:rsidR="00A00A99" w:rsidRPr="00A00A99" w:rsidRDefault="00A00A99" w:rsidP="00A00A99">
            <w:pPr>
              <w:numPr>
                <w:ilvl w:val="0"/>
                <w:numId w:val="12"/>
              </w:numPr>
              <w:spacing w:after="0" w:line="240" w:lineRule="auto"/>
              <w:ind w:left="360"/>
              <w:textAlignment w:val="baseline"/>
              <w:rPr>
                <w:rFonts w:ascii="Arial" w:eastAsia="Times New Roman" w:hAnsi="Arial" w:cs="Arial"/>
                <w:color w:val="000000"/>
                <w:lang w:eastAsia="en-GB"/>
              </w:rPr>
            </w:pPr>
            <w:r w:rsidRPr="00A00A99">
              <w:rPr>
                <w:rFonts w:ascii="Calibri" w:eastAsia="Times New Roman" w:hAnsi="Calibri" w:cs="Calibri"/>
                <w:color w:val="000000"/>
                <w:lang w:eastAsia="en-GB"/>
              </w:rPr>
              <w:t>Communication and Interaction</w:t>
            </w:r>
          </w:p>
          <w:p w14:paraId="1F580B5D" w14:textId="77777777" w:rsidR="00A00A99" w:rsidRPr="00A00A99" w:rsidRDefault="00A00A99" w:rsidP="00A00A99">
            <w:pPr>
              <w:numPr>
                <w:ilvl w:val="0"/>
                <w:numId w:val="12"/>
              </w:numPr>
              <w:spacing w:after="0" w:line="240" w:lineRule="auto"/>
              <w:ind w:left="360"/>
              <w:textAlignment w:val="baseline"/>
              <w:rPr>
                <w:rFonts w:ascii="Calibri" w:eastAsia="Times New Roman" w:hAnsi="Calibri" w:cs="Calibri"/>
                <w:color w:val="000000"/>
                <w:lang w:eastAsia="en-GB"/>
              </w:rPr>
            </w:pPr>
            <w:r w:rsidRPr="00A00A99">
              <w:rPr>
                <w:rFonts w:ascii="Calibri" w:eastAsia="Times New Roman" w:hAnsi="Calibri" w:cs="Calibri"/>
                <w:color w:val="000000"/>
                <w:lang w:eastAsia="en-GB"/>
              </w:rPr>
              <w:t>Social, Emotional, Mental Health</w:t>
            </w:r>
          </w:p>
          <w:p w14:paraId="0FB8BFF0" w14:textId="77777777" w:rsidR="00A00A99" w:rsidRPr="00A00A99" w:rsidRDefault="00A00A99" w:rsidP="00A00A99">
            <w:pPr>
              <w:numPr>
                <w:ilvl w:val="0"/>
                <w:numId w:val="12"/>
              </w:numPr>
              <w:spacing w:line="240" w:lineRule="auto"/>
              <w:ind w:left="360"/>
              <w:textAlignment w:val="baseline"/>
              <w:rPr>
                <w:rFonts w:ascii="Arial" w:eastAsia="Times New Roman" w:hAnsi="Arial" w:cs="Arial"/>
                <w:color w:val="000000"/>
                <w:lang w:eastAsia="en-GB"/>
              </w:rPr>
            </w:pPr>
            <w:r w:rsidRPr="00A00A99">
              <w:rPr>
                <w:rFonts w:ascii="Calibri" w:eastAsia="Times New Roman" w:hAnsi="Calibri" w:cs="Calibri"/>
                <w:color w:val="000000"/>
                <w:lang w:eastAsia="en-GB"/>
              </w:rPr>
              <w:t>Sensory and/or Physical</w:t>
            </w:r>
          </w:p>
          <w:p w14:paraId="3DA802CD" w14:textId="77777777" w:rsidR="00A00A99" w:rsidRPr="00A00A99" w:rsidRDefault="00A00A99" w:rsidP="00A00A99">
            <w:pPr>
              <w:spacing w:after="0" w:line="240" w:lineRule="auto"/>
              <w:rPr>
                <w:rFonts w:ascii="Times New Roman" w:eastAsia="Times New Roman" w:hAnsi="Times New Roman" w:cs="Times New Roman"/>
                <w:sz w:val="24"/>
                <w:szCs w:val="24"/>
                <w:lang w:eastAsia="en-GB"/>
              </w:rPr>
            </w:pPr>
          </w:p>
          <w:p w14:paraId="7180372E" w14:textId="77777777" w:rsidR="00A00A99" w:rsidRPr="00A00A99" w:rsidRDefault="00A00A99" w:rsidP="00A00A99">
            <w:pPr>
              <w:spacing w:after="0" w:line="240" w:lineRule="auto"/>
              <w:rPr>
                <w:rFonts w:ascii="Times New Roman" w:eastAsia="Times New Roman" w:hAnsi="Times New Roman" w:cs="Times New Roman"/>
                <w:sz w:val="24"/>
                <w:szCs w:val="24"/>
                <w:lang w:eastAsia="en-GB"/>
              </w:rPr>
            </w:pPr>
            <w:r w:rsidRPr="00A00A99">
              <w:rPr>
                <w:rFonts w:ascii="Calibri" w:eastAsia="Times New Roman" w:hAnsi="Calibri" w:cs="Calibri"/>
                <w:b/>
                <w:bCs/>
                <w:color w:val="000000"/>
                <w:u w:val="single"/>
                <w:lang w:eastAsia="en-GB"/>
              </w:rPr>
              <w:t>Diagnoses</w:t>
            </w:r>
          </w:p>
          <w:p w14:paraId="5ED1CF34" w14:textId="77777777" w:rsidR="00A00A99" w:rsidRPr="00A00A99" w:rsidRDefault="00A00A99" w:rsidP="00A00A99">
            <w:pPr>
              <w:spacing w:after="0" w:line="240" w:lineRule="auto"/>
              <w:rPr>
                <w:rFonts w:ascii="Times New Roman" w:eastAsia="Times New Roman" w:hAnsi="Times New Roman" w:cs="Times New Roman"/>
                <w:sz w:val="24"/>
                <w:szCs w:val="24"/>
                <w:lang w:eastAsia="en-GB"/>
              </w:rPr>
            </w:pPr>
          </w:p>
        </w:tc>
        <w:tc>
          <w:tcPr>
            <w:tcW w:w="4343" w:type="dxa"/>
            <w:tcBorders>
              <w:top w:val="single" w:sz="4" w:space="0" w:color="000000"/>
              <w:left w:val="single" w:sz="4" w:space="0" w:color="000000"/>
              <w:bottom w:val="single" w:sz="4" w:space="0" w:color="000000"/>
              <w:right w:val="single" w:sz="4" w:space="0" w:color="000000"/>
            </w:tcBorders>
            <w:shd w:val="clear" w:color="auto" w:fill="FBE5D5"/>
            <w:tcMar>
              <w:top w:w="0" w:type="dxa"/>
              <w:left w:w="108" w:type="dxa"/>
              <w:bottom w:w="0" w:type="dxa"/>
              <w:right w:w="108" w:type="dxa"/>
            </w:tcMar>
            <w:hideMark/>
          </w:tcPr>
          <w:p w14:paraId="3206E285" w14:textId="77777777" w:rsidR="00A00A99" w:rsidRPr="00A00A99" w:rsidRDefault="00A00A99" w:rsidP="00A00A99">
            <w:pPr>
              <w:spacing w:after="0" w:line="240" w:lineRule="auto"/>
              <w:rPr>
                <w:rFonts w:ascii="Times New Roman" w:eastAsia="Times New Roman" w:hAnsi="Times New Roman" w:cs="Times New Roman"/>
                <w:sz w:val="24"/>
                <w:szCs w:val="24"/>
                <w:lang w:eastAsia="en-GB"/>
              </w:rPr>
            </w:pPr>
            <w:r w:rsidRPr="00A00A99">
              <w:rPr>
                <w:rFonts w:ascii="Calibri" w:eastAsia="Times New Roman" w:hAnsi="Calibri" w:cs="Calibri"/>
                <w:b/>
                <w:bCs/>
                <w:color w:val="000000"/>
                <w:u w:val="single"/>
                <w:lang w:eastAsia="en-GB"/>
              </w:rPr>
              <w:t xml:space="preserve">Barriers to learning </w:t>
            </w:r>
          </w:p>
          <w:p w14:paraId="4D2CDFFB" w14:textId="77777777" w:rsidR="00A00A99" w:rsidRPr="00A00A99" w:rsidRDefault="00A00A99" w:rsidP="00A00A99">
            <w:pPr>
              <w:numPr>
                <w:ilvl w:val="0"/>
                <w:numId w:val="13"/>
              </w:numPr>
              <w:spacing w:after="0" w:line="240" w:lineRule="auto"/>
              <w:ind w:left="360"/>
              <w:textAlignment w:val="baseline"/>
              <w:rPr>
                <w:rFonts w:ascii="Times New Roman" w:eastAsia="Times New Roman" w:hAnsi="Times New Roman" w:cs="Times New Roman"/>
                <w:sz w:val="24"/>
                <w:szCs w:val="24"/>
                <w:lang w:eastAsia="en-GB"/>
              </w:rPr>
            </w:pPr>
          </w:p>
        </w:tc>
      </w:tr>
      <w:tr w:rsidR="00A00A99" w:rsidRPr="00A00A99" w14:paraId="09BEA3A8" w14:textId="77777777" w:rsidTr="007173FD">
        <w:tc>
          <w:tcPr>
            <w:tcW w:w="9016" w:type="dxa"/>
            <w:gridSpan w:val="3"/>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hideMark/>
          </w:tcPr>
          <w:p w14:paraId="16E7A774" w14:textId="77777777" w:rsidR="00A00A99" w:rsidRDefault="00A00A99" w:rsidP="00A00A99">
            <w:pPr>
              <w:spacing w:after="0" w:line="240" w:lineRule="auto"/>
              <w:ind w:hanging="447"/>
              <w:rPr>
                <w:rFonts w:ascii="Calibri" w:eastAsia="Times New Roman" w:hAnsi="Calibri" w:cs="Calibri"/>
                <w:b/>
                <w:bCs/>
                <w:color w:val="000000"/>
                <w:u w:val="single"/>
                <w:lang w:eastAsia="en-GB"/>
              </w:rPr>
            </w:pPr>
            <w:r w:rsidRPr="00A00A99">
              <w:rPr>
                <w:rFonts w:ascii="Calibri" w:eastAsia="Times New Roman" w:hAnsi="Calibri" w:cs="Calibri"/>
                <w:b/>
                <w:bCs/>
                <w:color w:val="000000"/>
                <w:u w:val="single"/>
                <w:lang w:eastAsia="en-GB"/>
              </w:rPr>
              <w:t xml:space="preserve">Sus Suggested Strategies </w:t>
            </w:r>
          </w:p>
          <w:p w14:paraId="4D2B4F32" w14:textId="77777777" w:rsidR="00A00A99" w:rsidRDefault="00A00A99" w:rsidP="00A00A99">
            <w:pPr>
              <w:spacing w:after="0" w:line="240" w:lineRule="auto"/>
              <w:ind w:hanging="447"/>
              <w:rPr>
                <w:rFonts w:ascii="Calibri" w:eastAsia="Times New Roman" w:hAnsi="Calibri" w:cs="Calibri"/>
                <w:b/>
                <w:bCs/>
                <w:color w:val="000000"/>
                <w:u w:val="single"/>
                <w:lang w:eastAsia="en-GB"/>
              </w:rPr>
            </w:pPr>
          </w:p>
          <w:p w14:paraId="779B799E" w14:textId="77777777" w:rsidR="00A00A99" w:rsidRDefault="00A00A99" w:rsidP="00A00A99">
            <w:pPr>
              <w:spacing w:after="0" w:line="240" w:lineRule="auto"/>
              <w:ind w:hanging="447"/>
              <w:rPr>
                <w:rFonts w:ascii="Calibri" w:eastAsia="Times New Roman" w:hAnsi="Calibri" w:cs="Calibri"/>
                <w:b/>
                <w:bCs/>
                <w:color w:val="000000"/>
                <w:u w:val="single"/>
                <w:lang w:eastAsia="en-GB"/>
              </w:rPr>
            </w:pPr>
          </w:p>
          <w:p w14:paraId="6254F6A3" w14:textId="77777777" w:rsidR="00A00A99" w:rsidRDefault="00A00A99" w:rsidP="00A00A99">
            <w:pPr>
              <w:spacing w:after="0" w:line="240" w:lineRule="auto"/>
              <w:ind w:hanging="447"/>
              <w:rPr>
                <w:rFonts w:ascii="Calibri" w:eastAsia="Times New Roman" w:hAnsi="Calibri" w:cs="Calibri"/>
                <w:b/>
                <w:bCs/>
                <w:color w:val="000000"/>
                <w:u w:val="single"/>
                <w:lang w:eastAsia="en-GB"/>
              </w:rPr>
            </w:pPr>
          </w:p>
          <w:p w14:paraId="7C3410B0" w14:textId="77777777" w:rsidR="00A00A99" w:rsidRPr="00A00A99" w:rsidRDefault="00A00A99" w:rsidP="00A00A99">
            <w:pPr>
              <w:spacing w:after="0" w:line="240" w:lineRule="auto"/>
              <w:ind w:hanging="447"/>
              <w:rPr>
                <w:rFonts w:ascii="Times New Roman" w:eastAsia="Times New Roman" w:hAnsi="Times New Roman" w:cs="Times New Roman"/>
                <w:sz w:val="24"/>
                <w:szCs w:val="24"/>
                <w:lang w:eastAsia="en-GB"/>
              </w:rPr>
            </w:pPr>
          </w:p>
          <w:p w14:paraId="500FD080" w14:textId="77777777" w:rsidR="00A00A99" w:rsidRPr="00A00A99" w:rsidRDefault="00A00A99" w:rsidP="00A00A99">
            <w:pPr>
              <w:spacing w:line="240" w:lineRule="auto"/>
              <w:ind w:left="360"/>
              <w:textAlignment w:val="baseline"/>
              <w:rPr>
                <w:rFonts w:ascii="Times New Roman" w:eastAsia="Times New Roman" w:hAnsi="Times New Roman" w:cs="Times New Roman"/>
                <w:sz w:val="24"/>
                <w:szCs w:val="24"/>
                <w:lang w:eastAsia="en-GB"/>
              </w:rPr>
            </w:pPr>
          </w:p>
        </w:tc>
      </w:tr>
      <w:tr w:rsidR="00A00A99" w:rsidRPr="00A00A99" w14:paraId="0B78B772" w14:textId="77777777" w:rsidTr="007173FD">
        <w:tc>
          <w:tcPr>
            <w:tcW w:w="901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991FBF" w14:textId="77777777" w:rsidR="00A00A99" w:rsidRPr="00A00A99" w:rsidRDefault="00A00A99" w:rsidP="00A00A99">
            <w:pPr>
              <w:spacing w:after="0" w:line="240" w:lineRule="auto"/>
              <w:rPr>
                <w:rFonts w:ascii="Calibri" w:eastAsia="Times New Roman" w:hAnsi="Calibri" w:cs="Calibri"/>
                <w:color w:val="000000"/>
                <w:u w:val="single"/>
                <w:lang w:eastAsia="en-GB"/>
              </w:rPr>
            </w:pPr>
            <w:r w:rsidRPr="00A00A99">
              <w:rPr>
                <w:rFonts w:ascii="Calibri" w:eastAsia="Times New Roman" w:hAnsi="Calibri" w:cs="Calibri"/>
                <w:color w:val="000000"/>
                <w:u w:val="single"/>
                <w:lang w:eastAsia="en-GB"/>
              </w:rPr>
              <w:t>Outside Agencies Information</w:t>
            </w:r>
          </w:p>
          <w:p w14:paraId="1A63D9AD" w14:textId="77777777" w:rsidR="00A00A99" w:rsidRPr="00A00A99" w:rsidRDefault="00A00A99" w:rsidP="00A00A99">
            <w:pPr>
              <w:spacing w:after="0" w:line="240" w:lineRule="auto"/>
              <w:rPr>
                <w:rFonts w:ascii="Times New Roman" w:eastAsia="Times New Roman" w:hAnsi="Times New Roman" w:cs="Times New Roman"/>
                <w:sz w:val="24"/>
                <w:szCs w:val="24"/>
                <w:lang w:eastAsia="en-GB"/>
              </w:rPr>
            </w:pPr>
          </w:p>
          <w:p w14:paraId="03A27BEC" w14:textId="77777777" w:rsidR="00A00A99" w:rsidRPr="00A00A99" w:rsidRDefault="00A00A99" w:rsidP="00A00A99">
            <w:pPr>
              <w:spacing w:after="240" w:line="240" w:lineRule="auto"/>
              <w:rPr>
                <w:rFonts w:ascii="Times New Roman" w:eastAsia="Times New Roman" w:hAnsi="Times New Roman" w:cs="Times New Roman"/>
                <w:sz w:val="24"/>
                <w:szCs w:val="24"/>
                <w:lang w:eastAsia="en-GB"/>
              </w:rPr>
            </w:pPr>
          </w:p>
        </w:tc>
      </w:tr>
      <w:tr w:rsidR="00A00A99" w:rsidRPr="00A00A99" w14:paraId="3D7C869D" w14:textId="77777777" w:rsidTr="007173FD">
        <w:tc>
          <w:tcPr>
            <w:tcW w:w="901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22586C" w14:textId="77777777" w:rsidR="00A00A99" w:rsidRPr="00A00A99" w:rsidRDefault="00A00A99" w:rsidP="00A00A99">
            <w:pPr>
              <w:spacing w:after="0" w:line="240" w:lineRule="auto"/>
              <w:rPr>
                <w:rFonts w:ascii="Calibri" w:eastAsia="Times New Roman" w:hAnsi="Calibri" w:cs="Calibri"/>
                <w:color w:val="000000"/>
                <w:lang w:eastAsia="en-GB"/>
              </w:rPr>
            </w:pPr>
            <w:r w:rsidRPr="00A00A99">
              <w:rPr>
                <w:rFonts w:ascii="Calibri" w:eastAsia="Times New Roman" w:hAnsi="Calibri" w:cs="Calibri"/>
                <w:color w:val="000000"/>
                <w:u w:val="single"/>
                <w:lang w:eastAsia="en-GB"/>
              </w:rPr>
              <w:t>Access Arrangements</w:t>
            </w:r>
            <w:r w:rsidRPr="00A00A99">
              <w:rPr>
                <w:rFonts w:ascii="Calibri" w:eastAsia="Times New Roman" w:hAnsi="Calibri" w:cs="Calibri"/>
                <w:color w:val="000000"/>
                <w:lang w:eastAsia="en-GB"/>
              </w:rPr>
              <w:t>:</w:t>
            </w:r>
          </w:p>
          <w:p w14:paraId="0DA6F011" w14:textId="77777777" w:rsidR="00A00A99" w:rsidRPr="00A00A99" w:rsidRDefault="00A00A99" w:rsidP="00A00A99">
            <w:pPr>
              <w:spacing w:after="0" w:line="240" w:lineRule="auto"/>
              <w:rPr>
                <w:rFonts w:ascii="Times New Roman" w:eastAsia="Times New Roman" w:hAnsi="Times New Roman" w:cs="Times New Roman"/>
                <w:sz w:val="24"/>
                <w:szCs w:val="24"/>
                <w:lang w:eastAsia="en-GB"/>
              </w:rPr>
            </w:pPr>
          </w:p>
          <w:p w14:paraId="585484EE" w14:textId="77777777" w:rsidR="00A00A99" w:rsidRPr="00A00A99" w:rsidRDefault="00A00A99" w:rsidP="00A00A99">
            <w:pPr>
              <w:spacing w:after="240" w:line="240" w:lineRule="auto"/>
              <w:rPr>
                <w:rFonts w:ascii="Times New Roman" w:eastAsia="Times New Roman" w:hAnsi="Times New Roman" w:cs="Times New Roman"/>
                <w:sz w:val="24"/>
                <w:szCs w:val="24"/>
                <w:lang w:eastAsia="en-GB"/>
              </w:rPr>
            </w:pPr>
          </w:p>
        </w:tc>
      </w:tr>
      <w:tr w:rsidR="00A00A99" w:rsidRPr="00A00A99" w14:paraId="417A300A" w14:textId="77777777" w:rsidTr="007173FD">
        <w:tc>
          <w:tcPr>
            <w:tcW w:w="901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44FAF1" w14:textId="77777777" w:rsidR="00A00A99" w:rsidRPr="00A00A99" w:rsidRDefault="00A00A99" w:rsidP="00A00A99">
            <w:pPr>
              <w:spacing w:after="0" w:line="240" w:lineRule="auto"/>
              <w:rPr>
                <w:rFonts w:ascii="Times New Roman" w:eastAsia="Times New Roman" w:hAnsi="Times New Roman" w:cs="Times New Roman"/>
                <w:sz w:val="24"/>
                <w:szCs w:val="24"/>
                <w:lang w:eastAsia="en-GB"/>
              </w:rPr>
            </w:pPr>
            <w:r w:rsidRPr="00A00A99">
              <w:rPr>
                <w:rFonts w:ascii="Calibri" w:eastAsia="Times New Roman" w:hAnsi="Calibri" w:cs="Calibri"/>
                <w:color w:val="000000"/>
                <w:u w:val="single"/>
                <w:lang w:eastAsia="en-GB"/>
              </w:rPr>
              <w:t>Notes </w:t>
            </w:r>
          </w:p>
          <w:p w14:paraId="0A5BDB73" w14:textId="77777777" w:rsidR="00A00A99" w:rsidRDefault="00A00A99" w:rsidP="00A00A99">
            <w:pPr>
              <w:spacing w:after="0" w:line="240" w:lineRule="auto"/>
              <w:rPr>
                <w:rFonts w:ascii="Times New Roman" w:eastAsia="Times New Roman" w:hAnsi="Times New Roman" w:cs="Times New Roman"/>
                <w:sz w:val="24"/>
                <w:szCs w:val="24"/>
                <w:lang w:eastAsia="en-GB"/>
              </w:rPr>
            </w:pPr>
          </w:p>
          <w:p w14:paraId="39BDF50E" w14:textId="77777777" w:rsidR="00A00A99" w:rsidRDefault="00A00A99" w:rsidP="00A00A99">
            <w:pPr>
              <w:spacing w:after="0" w:line="240" w:lineRule="auto"/>
              <w:rPr>
                <w:rFonts w:ascii="Times New Roman" w:eastAsia="Times New Roman" w:hAnsi="Times New Roman" w:cs="Times New Roman"/>
                <w:sz w:val="24"/>
                <w:szCs w:val="24"/>
                <w:lang w:eastAsia="en-GB"/>
              </w:rPr>
            </w:pPr>
          </w:p>
          <w:p w14:paraId="04BEF1B9" w14:textId="77777777" w:rsidR="00A00A99" w:rsidRDefault="00A00A99" w:rsidP="00A00A99">
            <w:pPr>
              <w:spacing w:after="0" w:line="240" w:lineRule="auto"/>
              <w:rPr>
                <w:rFonts w:ascii="Times New Roman" w:eastAsia="Times New Roman" w:hAnsi="Times New Roman" w:cs="Times New Roman"/>
                <w:sz w:val="24"/>
                <w:szCs w:val="24"/>
                <w:lang w:eastAsia="en-GB"/>
              </w:rPr>
            </w:pPr>
          </w:p>
          <w:p w14:paraId="7BF56661" w14:textId="77777777" w:rsidR="00A00A99" w:rsidRDefault="00A00A99" w:rsidP="00A00A99">
            <w:pPr>
              <w:spacing w:after="0" w:line="240" w:lineRule="auto"/>
              <w:rPr>
                <w:rFonts w:ascii="Times New Roman" w:eastAsia="Times New Roman" w:hAnsi="Times New Roman" w:cs="Times New Roman"/>
                <w:sz w:val="24"/>
                <w:szCs w:val="24"/>
                <w:lang w:eastAsia="en-GB"/>
              </w:rPr>
            </w:pPr>
          </w:p>
          <w:p w14:paraId="21957CA6" w14:textId="77777777" w:rsidR="00A00A99" w:rsidRPr="00A00A99" w:rsidRDefault="00A00A99" w:rsidP="00A00A99">
            <w:pPr>
              <w:spacing w:after="0" w:line="240" w:lineRule="auto"/>
              <w:rPr>
                <w:rFonts w:ascii="Times New Roman" w:eastAsia="Times New Roman" w:hAnsi="Times New Roman" w:cs="Times New Roman"/>
                <w:sz w:val="24"/>
                <w:szCs w:val="24"/>
                <w:lang w:eastAsia="en-GB"/>
              </w:rPr>
            </w:pPr>
          </w:p>
          <w:p w14:paraId="00FE93D6" w14:textId="77777777" w:rsidR="00A00A99" w:rsidRPr="00A00A99" w:rsidRDefault="00A00A99" w:rsidP="00A00A99">
            <w:pPr>
              <w:spacing w:after="0" w:line="240" w:lineRule="auto"/>
              <w:rPr>
                <w:rFonts w:ascii="Times New Roman" w:eastAsia="Times New Roman" w:hAnsi="Times New Roman" w:cs="Times New Roman"/>
                <w:sz w:val="24"/>
                <w:szCs w:val="24"/>
                <w:lang w:eastAsia="en-GB"/>
              </w:rPr>
            </w:pPr>
          </w:p>
        </w:tc>
      </w:tr>
    </w:tbl>
    <w:p w14:paraId="2CBBA784" w14:textId="77777777" w:rsidR="009234E4" w:rsidRPr="004476D1" w:rsidRDefault="009234E4" w:rsidP="004476D1">
      <w:pPr>
        <w:jc w:val="both"/>
        <w:rPr>
          <w:rFonts w:ascii="Century Gothic" w:eastAsia="Century Gothic" w:hAnsi="Century Gothic" w:cs="Century Gothic"/>
          <w:b/>
          <w:u w:val="single"/>
        </w:rPr>
      </w:pPr>
    </w:p>
    <w:p w14:paraId="346C2753" w14:textId="77777777" w:rsidR="00CA752C" w:rsidRDefault="00CA752C" w:rsidP="004476D1">
      <w:pPr>
        <w:jc w:val="both"/>
        <w:rPr>
          <w:rFonts w:ascii="Century Gothic" w:hAnsi="Century Gothic"/>
        </w:rPr>
      </w:pPr>
    </w:p>
    <w:p w14:paraId="2B3D9C92" w14:textId="77777777" w:rsidR="00F8222E" w:rsidRDefault="00F8222E" w:rsidP="00CA752C">
      <w:pPr>
        <w:pStyle w:val="Heading1"/>
        <w:rPr>
          <w:rFonts w:ascii="Century Gothic" w:hAnsi="Century Gothic"/>
          <w:sz w:val="22"/>
          <w:szCs w:val="22"/>
        </w:rPr>
      </w:pPr>
      <w:bookmarkStart w:id="22" w:name="_Toc133406778"/>
    </w:p>
    <w:p w14:paraId="02582444" w14:textId="77777777" w:rsidR="00F8222E" w:rsidRDefault="00F8222E" w:rsidP="00CA752C">
      <w:pPr>
        <w:pStyle w:val="Heading1"/>
        <w:rPr>
          <w:rFonts w:ascii="Century Gothic" w:hAnsi="Century Gothic"/>
          <w:sz w:val="22"/>
          <w:szCs w:val="22"/>
        </w:rPr>
      </w:pPr>
    </w:p>
    <w:p w14:paraId="2ACCC54D" w14:textId="77777777" w:rsidR="00F8222E" w:rsidRDefault="00F8222E" w:rsidP="00F8222E"/>
    <w:p w14:paraId="547BC689" w14:textId="77777777" w:rsidR="00F8222E" w:rsidRPr="00F8222E" w:rsidRDefault="00F8222E" w:rsidP="00F8222E"/>
    <w:p w14:paraId="1F272153" w14:textId="77777777" w:rsidR="00F8222E" w:rsidRDefault="00F8222E" w:rsidP="00CA752C">
      <w:pPr>
        <w:pStyle w:val="Heading1"/>
        <w:rPr>
          <w:rFonts w:ascii="Century Gothic" w:hAnsi="Century Gothic"/>
          <w:sz w:val="22"/>
          <w:szCs w:val="22"/>
        </w:rPr>
      </w:pPr>
    </w:p>
    <w:p w14:paraId="32C8184A" w14:textId="0A73FFC0" w:rsidR="00CA752C" w:rsidRPr="00957C2B" w:rsidRDefault="00CA752C" w:rsidP="00CA752C">
      <w:pPr>
        <w:pStyle w:val="Heading1"/>
        <w:rPr>
          <w:rFonts w:ascii="Century Gothic" w:hAnsi="Century Gothic"/>
          <w:sz w:val="22"/>
          <w:szCs w:val="22"/>
        </w:rPr>
      </w:pPr>
      <w:r w:rsidRPr="00957C2B">
        <w:rPr>
          <w:rFonts w:ascii="Century Gothic" w:hAnsi="Century Gothic"/>
          <w:sz w:val="22"/>
          <w:szCs w:val="22"/>
        </w:rPr>
        <w:t>Appendix 3: Useful links to SEND information</w:t>
      </w:r>
      <w:bookmarkEnd w:id="22"/>
    </w:p>
    <w:p w14:paraId="4158A6B3" w14:textId="77777777" w:rsidR="00CA752C" w:rsidRDefault="00CA752C" w:rsidP="004476D1">
      <w:pPr>
        <w:jc w:val="both"/>
        <w:rPr>
          <w:rFonts w:ascii="Century Gothic" w:hAnsi="Century Gothic"/>
        </w:rPr>
      </w:pPr>
    </w:p>
    <w:p w14:paraId="00FFF660" w14:textId="77777777" w:rsidR="00CA752C" w:rsidRDefault="00000000" w:rsidP="004476D1">
      <w:pPr>
        <w:jc w:val="both"/>
        <w:rPr>
          <w:rFonts w:ascii="Century Gothic" w:hAnsi="Century Gothic"/>
        </w:rPr>
      </w:pPr>
      <w:hyperlink r:id="rId17" w:history="1">
        <w:r w:rsidR="00CA752C" w:rsidRPr="00CA752C">
          <w:rPr>
            <w:rStyle w:val="Hyperlink"/>
            <w:rFonts w:ascii="Century Gothic" w:hAnsi="Century Gothic"/>
          </w:rPr>
          <w:t>SEND Code of Practice</w:t>
        </w:r>
      </w:hyperlink>
    </w:p>
    <w:p w14:paraId="769B7014" w14:textId="77777777" w:rsidR="00CA752C" w:rsidRDefault="00000000" w:rsidP="004476D1">
      <w:pPr>
        <w:jc w:val="both"/>
        <w:rPr>
          <w:rFonts w:ascii="Century Gothic" w:hAnsi="Century Gothic"/>
        </w:rPr>
      </w:pPr>
      <w:hyperlink r:id="rId18" w:history="1">
        <w:r w:rsidR="00CA752C" w:rsidRPr="00CA752C">
          <w:rPr>
            <w:rStyle w:val="Hyperlink"/>
            <w:rFonts w:ascii="Century Gothic" w:hAnsi="Century Gothic"/>
          </w:rPr>
          <w:t xml:space="preserve">Leicestershire SEND </w:t>
        </w:r>
        <w:r w:rsidR="00CA752C">
          <w:rPr>
            <w:rStyle w:val="Hyperlink"/>
            <w:rFonts w:ascii="Century Gothic" w:hAnsi="Century Gothic"/>
          </w:rPr>
          <w:t xml:space="preserve">Support </w:t>
        </w:r>
        <w:r w:rsidR="00CA752C" w:rsidRPr="00CA752C">
          <w:rPr>
            <w:rStyle w:val="Hyperlink"/>
            <w:rFonts w:ascii="Century Gothic" w:hAnsi="Century Gothic"/>
          </w:rPr>
          <w:t>Handbook</w:t>
        </w:r>
      </w:hyperlink>
    </w:p>
    <w:p w14:paraId="442799BD" w14:textId="77777777" w:rsidR="00CA752C" w:rsidRDefault="00000000" w:rsidP="004476D1">
      <w:pPr>
        <w:jc w:val="both"/>
        <w:rPr>
          <w:rFonts w:ascii="Century Gothic" w:hAnsi="Century Gothic"/>
        </w:rPr>
      </w:pPr>
      <w:hyperlink r:id="rId19" w:history="1">
        <w:r w:rsidR="00CA752C" w:rsidRPr="00CA752C">
          <w:rPr>
            <w:rStyle w:val="Hyperlink"/>
            <w:rFonts w:ascii="Century Gothic" w:hAnsi="Century Gothic"/>
          </w:rPr>
          <w:t>Beacon Support SEND Cheat Sheets</w:t>
        </w:r>
      </w:hyperlink>
    </w:p>
    <w:p w14:paraId="3E41D162" w14:textId="77777777" w:rsidR="00CA752C" w:rsidRPr="004476D1" w:rsidRDefault="00000000" w:rsidP="004476D1">
      <w:pPr>
        <w:jc w:val="both"/>
        <w:rPr>
          <w:rFonts w:ascii="Century Gothic" w:hAnsi="Century Gothic"/>
        </w:rPr>
      </w:pPr>
      <w:hyperlink r:id="rId20" w:history="1">
        <w:r w:rsidR="00CA752C" w:rsidRPr="00CA752C">
          <w:rPr>
            <w:rStyle w:val="Hyperlink"/>
            <w:rFonts w:ascii="Century Gothic" w:hAnsi="Century Gothic"/>
          </w:rPr>
          <w:t>NASEN SEND Handbook</w:t>
        </w:r>
      </w:hyperlink>
      <w:r w:rsidR="00CA752C">
        <w:rPr>
          <w:rFonts w:ascii="Century Gothic" w:hAnsi="Century Gothic"/>
        </w:rPr>
        <w:t xml:space="preserve"> </w:t>
      </w:r>
    </w:p>
    <w:sectPr w:rsidR="00CA752C" w:rsidRPr="004476D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86093"/>
    <w:multiLevelType w:val="multilevel"/>
    <w:tmpl w:val="56683E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964E07"/>
    <w:multiLevelType w:val="multilevel"/>
    <w:tmpl w:val="59B4D4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F00669"/>
    <w:multiLevelType w:val="hybridMultilevel"/>
    <w:tmpl w:val="24AA1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C76F13"/>
    <w:multiLevelType w:val="multilevel"/>
    <w:tmpl w:val="F934E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A57AED"/>
    <w:multiLevelType w:val="hybridMultilevel"/>
    <w:tmpl w:val="630E7B46"/>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3C1655E4"/>
    <w:multiLevelType w:val="multilevel"/>
    <w:tmpl w:val="98768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8411E7C"/>
    <w:multiLevelType w:val="multilevel"/>
    <w:tmpl w:val="438E3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1E45E30"/>
    <w:multiLevelType w:val="multilevel"/>
    <w:tmpl w:val="5EE261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CA320EB"/>
    <w:multiLevelType w:val="hybridMultilevel"/>
    <w:tmpl w:val="2B32A406"/>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5CEF00E9"/>
    <w:multiLevelType w:val="multilevel"/>
    <w:tmpl w:val="2DBE55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2BA3E07"/>
    <w:multiLevelType w:val="multilevel"/>
    <w:tmpl w:val="8064FD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7E27BD7"/>
    <w:multiLevelType w:val="multilevel"/>
    <w:tmpl w:val="6F9C18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CD849A8"/>
    <w:multiLevelType w:val="multilevel"/>
    <w:tmpl w:val="D85E23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750076740">
    <w:abstractNumId w:val="8"/>
  </w:num>
  <w:num w:numId="2" w16cid:durableId="84303541">
    <w:abstractNumId w:val="4"/>
  </w:num>
  <w:num w:numId="3" w16cid:durableId="1736389539">
    <w:abstractNumId w:val="10"/>
  </w:num>
  <w:num w:numId="4" w16cid:durableId="1567492481">
    <w:abstractNumId w:val="11"/>
  </w:num>
  <w:num w:numId="5" w16cid:durableId="1948657666">
    <w:abstractNumId w:val="9"/>
  </w:num>
  <w:num w:numId="6" w16cid:durableId="2022195339">
    <w:abstractNumId w:val="12"/>
  </w:num>
  <w:num w:numId="7" w16cid:durableId="1233198716">
    <w:abstractNumId w:val="0"/>
  </w:num>
  <w:num w:numId="8" w16cid:durableId="1680624045">
    <w:abstractNumId w:val="1"/>
  </w:num>
  <w:num w:numId="9" w16cid:durableId="998534705">
    <w:abstractNumId w:val="7"/>
  </w:num>
  <w:num w:numId="10" w16cid:durableId="1254431256">
    <w:abstractNumId w:val="4"/>
  </w:num>
  <w:num w:numId="11" w16cid:durableId="727262099">
    <w:abstractNumId w:val="2"/>
  </w:num>
  <w:num w:numId="12" w16cid:durableId="1528104794">
    <w:abstractNumId w:val="6"/>
  </w:num>
  <w:num w:numId="13" w16cid:durableId="828254011">
    <w:abstractNumId w:val="3"/>
  </w:num>
  <w:num w:numId="14" w16cid:durableId="113259618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0104"/>
    <w:rsid w:val="00064C1A"/>
    <w:rsid w:val="00070984"/>
    <w:rsid w:val="000B00F1"/>
    <w:rsid w:val="002B6193"/>
    <w:rsid w:val="00360104"/>
    <w:rsid w:val="00362DFD"/>
    <w:rsid w:val="003D485D"/>
    <w:rsid w:val="003E28F1"/>
    <w:rsid w:val="003E2FF6"/>
    <w:rsid w:val="004025C5"/>
    <w:rsid w:val="004476D1"/>
    <w:rsid w:val="004D6C09"/>
    <w:rsid w:val="005A3B90"/>
    <w:rsid w:val="006433F1"/>
    <w:rsid w:val="006457A9"/>
    <w:rsid w:val="006B5152"/>
    <w:rsid w:val="006D67D8"/>
    <w:rsid w:val="006E3256"/>
    <w:rsid w:val="0073001A"/>
    <w:rsid w:val="00750DED"/>
    <w:rsid w:val="0076038C"/>
    <w:rsid w:val="007F4CE4"/>
    <w:rsid w:val="00866A6C"/>
    <w:rsid w:val="008670F0"/>
    <w:rsid w:val="008C585B"/>
    <w:rsid w:val="008E2EE2"/>
    <w:rsid w:val="008F3319"/>
    <w:rsid w:val="009234E4"/>
    <w:rsid w:val="00957C2B"/>
    <w:rsid w:val="009B5B0C"/>
    <w:rsid w:val="009D5D24"/>
    <w:rsid w:val="00A000C7"/>
    <w:rsid w:val="00A00A99"/>
    <w:rsid w:val="00A85499"/>
    <w:rsid w:val="00AD254A"/>
    <w:rsid w:val="00B613A7"/>
    <w:rsid w:val="00C35CAC"/>
    <w:rsid w:val="00C645F4"/>
    <w:rsid w:val="00CA752C"/>
    <w:rsid w:val="00E670E1"/>
    <w:rsid w:val="00F822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1E2807"/>
  <w15:docId w15:val="{A85469E3-CAC8-4B05-AB40-30E823355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F331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60104"/>
    <w:rPr>
      <w:color w:val="0000FF"/>
      <w:u w:val="single"/>
    </w:rPr>
  </w:style>
  <w:style w:type="paragraph" w:styleId="NormalWeb">
    <w:name w:val="Normal (Web)"/>
    <w:basedOn w:val="Normal"/>
    <w:uiPriority w:val="99"/>
    <w:semiHidden/>
    <w:unhideWhenUsed/>
    <w:rsid w:val="0036010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360104"/>
    <w:pPr>
      <w:spacing w:line="256" w:lineRule="auto"/>
      <w:ind w:left="720"/>
      <w:contextualSpacing/>
    </w:pPr>
  </w:style>
  <w:style w:type="table" w:styleId="TableGrid">
    <w:name w:val="Table Grid"/>
    <w:basedOn w:val="TableNormal"/>
    <w:uiPriority w:val="39"/>
    <w:rsid w:val="0036010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60104"/>
    <w:rPr>
      <w:b/>
      <w:bCs/>
    </w:rPr>
  </w:style>
  <w:style w:type="character" w:customStyle="1" w:styleId="Heading1Char">
    <w:name w:val="Heading 1 Char"/>
    <w:basedOn w:val="DefaultParagraphFont"/>
    <w:link w:val="Heading1"/>
    <w:uiPriority w:val="9"/>
    <w:rsid w:val="008F3319"/>
    <w:rPr>
      <w:rFonts w:asciiTheme="majorHAnsi" w:eastAsiaTheme="majorEastAsia" w:hAnsiTheme="majorHAnsi" w:cstheme="majorBidi"/>
      <w:color w:val="2F5496" w:themeColor="accent1" w:themeShade="BF"/>
      <w:sz w:val="32"/>
      <w:szCs w:val="32"/>
    </w:rPr>
  </w:style>
  <w:style w:type="paragraph" w:customStyle="1" w:styleId="Default">
    <w:name w:val="Default"/>
    <w:rsid w:val="002B6193"/>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4476D1"/>
    <w:rPr>
      <w:color w:val="605E5C"/>
      <w:shd w:val="clear" w:color="auto" w:fill="E1DFDD"/>
    </w:rPr>
  </w:style>
  <w:style w:type="paragraph" w:styleId="TOCHeading">
    <w:name w:val="TOC Heading"/>
    <w:basedOn w:val="Heading1"/>
    <w:next w:val="Normal"/>
    <w:uiPriority w:val="39"/>
    <w:unhideWhenUsed/>
    <w:qFormat/>
    <w:rsid w:val="000B00F1"/>
    <w:pPr>
      <w:outlineLvl w:val="9"/>
    </w:pPr>
    <w:rPr>
      <w:lang w:val="en-US"/>
    </w:rPr>
  </w:style>
  <w:style w:type="paragraph" w:styleId="TOC1">
    <w:name w:val="toc 1"/>
    <w:basedOn w:val="Normal"/>
    <w:next w:val="Normal"/>
    <w:autoRedefine/>
    <w:uiPriority w:val="39"/>
    <w:unhideWhenUsed/>
    <w:rsid w:val="000B00F1"/>
    <w:pPr>
      <w:spacing w:after="100"/>
    </w:pPr>
  </w:style>
  <w:style w:type="paragraph" w:styleId="Title">
    <w:name w:val="Title"/>
    <w:basedOn w:val="Normal"/>
    <w:next w:val="Normal"/>
    <w:link w:val="TitleChar"/>
    <w:uiPriority w:val="10"/>
    <w:qFormat/>
    <w:rsid w:val="000B00F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B00F1"/>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572254">
      <w:bodyDiv w:val="1"/>
      <w:marLeft w:val="0"/>
      <w:marRight w:val="0"/>
      <w:marTop w:val="0"/>
      <w:marBottom w:val="0"/>
      <w:divBdr>
        <w:top w:val="none" w:sz="0" w:space="0" w:color="auto"/>
        <w:left w:val="none" w:sz="0" w:space="0" w:color="auto"/>
        <w:bottom w:val="none" w:sz="0" w:space="0" w:color="auto"/>
        <w:right w:val="none" w:sz="0" w:space="0" w:color="auto"/>
      </w:divBdr>
    </w:div>
    <w:div w:id="431245434">
      <w:bodyDiv w:val="1"/>
      <w:marLeft w:val="0"/>
      <w:marRight w:val="0"/>
      <w:marTop w:val="0"/>
      <w:marBottom w:val="0"/>
      <w:divBdr>
        <w:top w:val="none" w:sz="0" w:space="0" w:color="auto"/>
        <w:left w:val="none" w:sz="0" w:space="0" w:color="auto"/>
        <w:bottom w:val="none" w:sz="0" w:space="0" w:color="auto"/>
        <w:right w:val="none" w:sz="0" w:space="0" w:color="auto"/>
      </w:divBdr>
    </w:div>
    <w:div w:id="7134272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y@u-neeklearning.org" TargetMode="External"/><Relationship Id="rId13" Type="http://schemas.openxmlformats.org/officeDocument/2006/relationships/hyperlink" Target="http://www.uneeklearning.co.uk" TargetMode="External"/><Relationship Id="rId18" Type="http://schemas.openxmlformats.org/officeDocument/2006/relationships/hyperlink" Target="https://www.leicestershire.gov.uk/sites/default/files/field/pdf/2020/11/16/SEN-Support-handbook.pdf"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mailto:nat@u-neeklearning.org" TargetMode="External"/><Relationship Id="rId17" Type="http://schemas.openxmlformats.org/officeDocument/2006/relationships/hyperlink" Target="https://www.gov.uk/government/publications/send-code-of-practice-0-to-25" TargetMode="External"/><Relationship Id="rId2" Type="http://schemas.openxmlformats.org/officeDocument/2006/relationships/numbering" Target="numbering.xml"/><Relationship Id="rId16" Type="http://schemas.openxmlformats.org/officeDocument/2006/relationships/hyperlink" Target="https://www.griffinot.com/is-my-child-dyspraxic/" TargetMode="External"/><Relationship Id="rId20" Type="http://schemas.openxmlformats.org/officeDocument/2006/relationships/hyperlink" Target="https://nasen.org.uk/news/teacher-handbook-launched"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carl@u-neeklearning.org" TargetMode="External"/><Relationship Id="rId5" Type="http://schemas.openxmlformats.org/officeDocument/2006/relationships/webSettings" Target="webSettings.xml"/><Relationship Id="rId15" Type="http://schemas.openxmlformats.org/officeDocument/2006/relationships/hyperlink" Target="https://www.leicestershire.gov.uk/popular-now/directories/information-and-support-directory/send-information-advice-and-support-service-sendiass" TargetMode="External"/><Relationship Id="rId10" Type="http://schemas.openxmlformats.org/officeDocument/2006/relationships/hyperlink" Target="mailto:jeni@u-neeklearning.org" TargetMode="External"/><Relationship Id="rId19" Type="http://schemas.openxmlformats.org/officeDocument/2006/relationships/hyperlink" Target="https://beaconschoolsupport.co.uk/send-handbook" TargetMode="External"/><Relationship Id="rId4" Type="http://schemas.openxmlformats.org/officeDocument/2006/relationships/settings" Target="settings.xml"/><Relationship Id="rId9" Type="http://schemas.openxmlformats.org/officeDocument/2006/relationships/hyperlink" Target="mailto:lisa@u-neeklearning.og" TargetMode="External"/><Relationship Id="rId14" Type="http://schemas.openxmlformats.org/officeDocument/2006/relationships/hyperlink" Target="https://www.leicestershire.gov.uk/education-and-children/special-educational-needs-and-disability"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9141DA-5512-443E-96A0-FDEB0A72D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15</Pages>
  <Words>4563</Words>
  <Characters>26013</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Wicks</dc:creator>
  <cp:keywords/>
  <dc:description/>
  <cp:lastModifiedBy>Jay Treacy</cp:lastModifiedBy>
  <cp:revision>2</cp:revision>
  <dcterms:created xsi:type="dcterms:W3CDTF">2024-09-09T10:29:00Z</dcterms:created>
  <dcterms:modified xsi:type="dcterms:W3CDTF">2024-09-09T10:29:00Z</dcterms:modified>
</cp:coreProperties>
</file>